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D2764" w14:textId="45001AD3" w:rsidR="009602D7" w:rsidRPr="008C0CC9" w:rsidRDefault="009602D7" w:rsidP="009602D7">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8C0CC9">
        <w:rPr>
          <w:rFonts w:cs="Arial"/>
          <w:b/>
          <w:sz w:val="22"/>
          <w:lang w:val="en-US"/>
        </w:rPr>
        <w:t>3GPP TSG-RAN WG2 Meeting #1</w:t>
      </w:r>
      <w:r>
        <w:rPr>
          <w:rFonts w:cs="Arial"/>
          <w:b/>
          <w:sz w:val="22"/>
          <w:lang w:val="en-US"/>
        </w:rPr>
        <w:t>32</w:t>
      </w:r>
      <w:r w:rsidRPr="008C0CC9">
        <w:rPr>
          <w:rFonts w:cs="Arial"/>
          <w:b/>
          <w:sz w:val="22"/>
          <w:lang w:val="en-US"/>
        </w:rPr>
        <w:tab/>
      </w:r>
      <w:r w:rsidRPr="00477A98">
        <w:rPr>
          <w:rFonts w:cs="Arial"/>
          <w:b/>
          <w:sz w:val="22"/>
          <w:lang w:val="en-US"/>
        </w:rPr>
        <w:t>R2-250</w:t>
      </w:r>
      <w:r>
        <w:rPr>
          <w:rFonts w:cs="Arial"/>
          <w:b/>
          <w:sz w:val="22"/>
          <w:lang w:val="en-US" w:eastAsia="zh-CN"/>
        </w:rPr>
        <w:t>810</w:t>
      </w:r>
      <w:r w:rsidR="006835E5">
        <w:rPr>
          <w:rFonts w:cs="Arial"/>
          <w:b/>
          <w:sz w:val="22"/>
          <w:lang w:val="en-US" w:eastAsia="zh-CN"/>
        </w:rPr>
        <w:t>8</w:t>
      </w:r>
    </w:p>
    <w:p w14:paraId="3B3CF183" w14:textId="77777777" w:rsidR="009602D7" w:rsidRPr="004475D1" w:rsidRDefault="009602D7" w:rsidP="009602D7">
      <w:pPr>
        <w:pStyle w:val="CRCoverPage"/>
        <w:tabs>
          <w:tab w:val="right" w:pos="9639"/>
        </w:tabs>
        <w:spacing w:after="0"/>
        <w:rPr>
          <w:rFonts w:cs="Arial"/>
          <w:b/>
          <w:sz w:val="22"/>
          <w:lang w:val="en-US"/>
        </w:rPr>
      </w:pPr>
      <w:r>
        <w:rPr>
          <w:rFonts w:cs="Arial"/>
          <w:b/>
          <w:sz w:val="22"/>
          <w:lang w:val="en-US"/>
        </w:rPr>
        <w:t>Dallas</w:t>
      </w:r>
      <w:r w:rsidRPr="009A566A">
        <w:rPr>
          <w:rFonts w:cs="Arial"/>
          <w:b/>
          <w:sz w:val="22"/>
          <w:lang w:val="en-US"/>
        </w:rPr>
        <w:t xml:space="preserve">, </w:t>
      </w:r>
      <w:r>
        <w:rPr>
          <w:rFonts w:cs="Arial" w:hint="eastAsia"/>
          <w:b/>
          <w:sz w:val="22"/>
          <w:lang w:val="en-US" w:eastAsia="zh-CN"/>
        </w:rPr>
        <w:t>USA</w:t>
      </w:r>
      <w:r w:rsidRPr="009A566A">
        <w:rPr>
          <w:rFonts w:cs="Arial"/>
          <w:b/>
          <w:sz w:val="22"/>
          <w:lang w:val="en-US"/>
        </w:rPr>
        <w:t xml:space="preserve">, </w:t>
      </w:r>
      <w:r>
        <w:rPr>
          <w:rFonts w:cs="Arial"/>
          <w:b/>
          <w:sz w:val="22"/>
          <w:lang w:val="en-US"/>
        </w:rPr>
        <w:t>Nov</w:t>
      </w:r>
      <w:r w:rsidRPr="009A566A">
        <w:rPr>
          <w:rFonts w:cs="Arial"/>
          <w:b/>
          <w:sz w:val="22"/>
          <w:lang w:val="en-US"/>
        </w:rPr>
        <w:t>. 1</w:t>
      </w:r>
      <w:r>
        <w:rPr>
          <w:rFonts w:cs="Arial"/>
          <w:b/>
          <w:sz w:val="22"/>
          <w:lang w:val="en-US"/>
        </w:rPr>
        <w:t>7</w:t>
      </w:r>
      <w:r w:rsidRPr="009A566A">
        <w:rPr>
          <w:rFonts w:cs="Arial"/>
          <w:b/>
          <w:sz w:val="22"/>
          <w:vertAlign w:val="superscript"/>
          <w:lang w:val="en-US"/>
        </w:rPr>
        <w:t>th</w:t>
      </w:r>
      <w:r>
        <w:rPr>
          <w:rFonts w:cs="Arial"/>
          <w:b/>
          <w:sz w:val="22"/>
          <w:vertAlign w:val="superscript"/>
          <w:lang w:val="en-US"/>
        </w:rPr>
        <w:t xml:space="preserve"> </w:t>
      </w:r>
      <w:r w:rsidRPr="009A566A">
        <w:rPr>
          <w:rFonts w:cs="Arial"/>
          <w:b/>
          <w:sz w:val="22"/>
          <w:lang w:val="en-US"/>
        </w:rPr>
        <w:t>-</w:t>
      </w:r>
      <w:r>
        <w:rPr>
          <w:rFonts w:cs="Arial"/>
          <w:b/>
          <w:sz w:val="22"/>
          <w:lang w:val="en-US"/>
        </w:rPr>
        <w:t xml:space="preserve"> 21</w:t>
      </w:r>
      <w:r w:rsidRPr="009A566A">
        <w:rPr>
          <w:rFonts w:cs="Arial"/>
          <w:b/>
          <w:sz w:val="22"/>
          <w:vertAlign w:val="superscript"/>
          <w:lang w:val="en-US"/>
        </w:rPr>
        <w:t>th</w:t>
      </w:r>
      <w:r w:rsidRPr="009A566A">
        <w:rPr>
          <w:rFonts w:cs="Arial"/>
          <w:b/>
          <w:sz w:val="22"/>
          <w:lang w:val="en-US"/>
        </w:rPr>
        <w:t>,</w:t>
      </w:r>
      <w:r w:rsidRPr="008C0CC9">
        <w:rPr>
          <w:rFonts w:cs="Arial"/>
          <w:b/>
          <w:sz w:val="22"/>
          <w:lang w:val="en-US"/>
        </w:rPr>
        <w:t xml:space="preserve"> 202</w:t>
      </w:r>
      <w:r>
        <w:rPr>
          <w:rFonts w:cs="Arial"/>
          <w:b/>
          <w:sz w:val="22"/>
          <w:lang w:val="en-US"/>
        </w:rPr>
        <w:t>5</w:t>
      </w:r>
    </w:p>
    <w:p w14:paraId="42D7B8D1" w14:textId="50535FEA" w:rsidR="008D17D0" w:rsidRPr="000F1A22" w:rsidRDefault="008D17D0" w:rsidP="000F1A22">
      <w:pPr>
        <w:tabs>
          <w:tab w:val="left" w:pos="1701"/>
          <w:tab w:val="right" w:pos="9639"/>
        </w:tabs>
        <w:spacing w:after="0"/>
        <w:rPr>
          <w:rFonts w:cs="Arial"/>
          <w:b/>
          <w:color w:val="FF0000"/>
          <w:kern w:val="2"/>
          <w:sz w:val="24"/>
        </w:rPr>
      </w:pPr>
      <w:r w:rsidRPr="00F86D21">
        <w:rPr>
          <w:rFonts w:cs="Arial"/>
          <w:b/>
          <w:color w:val="FF0000"/>
          <w:sz w:val="22"/>
          <w:szCs w:val="22"/>
          <w:lang w:val="en-US"/>
        </w:rPr>
        <w:tab/>
      </w:r>
      <w:bookmarkEnd w:id="0"/>
      <w:bookmarkEnd w:id="1"/>
      <w:bookmarkEnd w:id="2"/>
      <w:bookmarkEnd w:id="3"/>
    </w:p>
    <w:p w14:paraId="68D9F5D3" w14:textId="0E449BC2" w:rsidR="008D17D0" w:rsidRDefault="008D17D0" w:rsidP="008D17D0">
      <w:pPr>
        <w:pStyle w:val="3GPPHeader"/>
        <w:rPr>
          <w:rFonts w:hint="eastAsia"/>
          <w:sz w:val="22"/>
          <w:szCs w:val="22"/>
        </w:rPr>
      </w:pPr>
      <w:r>
        <w:rPr>
          <w:sz w:val="22"/>
          <w:szCs w:val="22"/>
        </w:rPr>
        <w:t>Agenda Item:</w:t>
      </w:r>
      <w:r>
        <w:rPr>
          <w:sz w:val="22"/>
          <w:szCs w:val="22"/>
        </w:rPr>
        <w:tab/>
      </w:r>
      <w:r w:rsidR="00BC58F2">
        <w:rPr>
          <w:sz w:val="22"/>
          <w:szCs w:val="22"/>
        </w:rPr>
        <w:t>10.3.3</w:t>
      </w:r>
      <w:r w:rsidR="00CB6D40">
        <w:rPr>
          <w:rFonts w:hint="eastAsia"/>
          <w:sz w:val="22"/>
          <w:szCs w:val="22"/>
        </w:rPr>
        <w:t>.</w:t>
      </w:r>
      <w:r w:rsidR="00CB6D40">
        <w:rPr>
          <w:sz w:val="22"/>
          <w:szCs w:val="22"/>
        </w:rPr>
        <w:t>3</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139DA48F" w:rsidR="008D17D0" w:rsidRDefault="008D17D0" w:rsidP="008D17D0">
      <w:pPr>
        <w:pStyle w:val="3GPPHeader"/>
        <w:rPr>
          <w:sz w:val="22"/>
          <w:szCs w:val="22"/>
        </w:rPr>
      </w:pPr>
      <w:r>
        <w:rPr>
          <w:sz w:val="22"/>
          <w:szCs w:val="22"/>
        </w:rPr>
        <w:t>Title:</w:t>
      </w:r>
      <w:r>
        <w:rPr>
          <w:sz w:val="22"/>
          <w:szCs w:val="22"/>
        </w:rPr>
        <w:tab/>
      </w:r>
      <w:r w:rsidR="007716B3" w:rsidRPr="007716B3">
        <w:rPr>
          <w:sz w:val="22"/>
          <w:szCs w:val="22"/>
        </w:rPr>
        <w:t>Discussion on the RAN2-related 6G security aspects</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Heading1"/>
      </w:pPr>
      <w:bookmarkStart w:id="4" w:name="_Ref488331639"/>
      <w:r>
        <w:t>Introduction</w:t>
      </w:r>
      <w:bookmarkEnd w:id="4"/>
    </w:p>
    <w:p w14:paraId="3A4A13CF" w14:textId="16539948" w:rsidR="00AA7DD1" w:rsidRDefault="00AA7DD1" w:rsidP="00846E9F">
      <w:pPr>
        <w:spacing w:beforeLines="50" w:before="120"/>
      </w:pPr>
      <w:r>
        <w:t>According to the discussion in the RAN2#131bis, RAN2 made the following agreements</w:t>
      </w:r>
      <w:r w:rsidR="00E10A61">
        <w:t xml:space="preserve"> [18]</w:t>
      </w:r>
      <w:r>
        <w:t xml:space="preserve"> and sent an </w:t>
      </w:r>
      <w:proofErr w:type="spellStart"/>
      <w:r>
        <w:t>LS</w:t>
      </w:r>
      <w:r w:rsidR="0018613F">
        <w:t>out</w:t>
      </w:r>
      <w:proofErr w:type="spellEnd"/>
      <w:r w:rsidR="0063298E">
        <w:t xml:space="preserve"> [19]</w:t>
      </w:r>
      <w:r>
        <w:t xml:space="preserve"> to assist the MAC CE security discussion in SA3</w:t>
      </w:r>
      <w:r w:rsidR="00B259F9">
        <w:t>:</w:t>
      </w:r>
    </w:p>
    <w:tbl>
      <w:tblPr>
        <w:tblStyle w:val="TableGrid"/>
        <w:tblW w:w="0" w:type="auto"/>
        <w:tblLook w:val="04A0" w:firstRow="1" w:lastRow="0" w:firstColumn="1" w:lastColumn="0" w:noHBand="0" w:noVBand="1"/>
      </w:tblPr>
      <w:tblGrid>
        <w:gridCol w:w="9629"/>
      </w:tblGrid>
      <w:tr w:rsidR="00B259F9" w14:paraId="78F38D48" w14:textId="77777777" w:rsidTr="00B259F9">
        <w:tc>
          <w:tcPr>
            <w:tcW w:w="9629" w:type="dxa"/>
          </w:tcPr>
          <w:p w14:paraId="4521377C" w14:textId="77777777" w:rsidR="007D6397" w:rsidRDefault="007D6397" w:rsidP="004E3D02">
            <w:pPr>
              <w:pStyle w:val="ListParagraph"/>
              <w:numPr>
                <w:ilvl w:val="0"/>
                <w:numId w:val="41"/>
              </w:numPr>
              <w:pBdr>
                <w:top w:val="none" w:sz="0" w:space="0" w:color="auto"/>
                <w:left w:val="none" w:sz="0" w:space="0" w:color="auto"/>
                <w:bottom w:val="none" w:sz="0" w:space="0" w:color="auto"/>
                <w:right w:val="none" w:sz="0" w:space="0" w:color="auto"/>
                <w:between w:val="none" w:sz="0" w:space="0" w:color="auto"/>
              </w:pBdr>
              <w:spacing w:beforeLines="50" w:before="120"/>
            </w:pPr>
            <w:r>
              <w:t>Send LS to SA3 to indicate the existing 5G MAC CE information and that some of these control information may be carried over in 6G L2.  Ask them what information would require security.  Explain RAN2 concerns of overhead (size and mobility security context exchange) and processing.  Please identify only critical information that needs to be secure and what type of security (</w:t>
            </w:r>
            <w:proofErr w:type="gramStart"/>
            <w:r>
              <w:t>i.e.</w:t>
            </w:r>
            <w:proofErr w:type="gramEnd"/>
            <w:r>
              <w:t xml:space="preserve"> integrity, ciphering).    </w:t>
            </w:r>
          </w:p>
          <w:p w14:paraId="0B2080A2" w14:textId="74F7D927" w:rsidR="00B259F9" w:rsidRDefault="007D6397" w:rsidP="004E3D02">
            <w:pPr>
              <w:pStyle w:val="ListParagraph"/>
              <w:numPr>
                <w:ilvl w:val="0"/>
                <w:numId w:val="41"/>
              </w:numPr>
              <w:pBdr>
                <w:top w:val="none" w:sz="0" w:space="0" w:color="auto"/>
                <w:left w:val="none" w:sz="0" w:space="0" w:color="auto"/>
                <w:bottom w:val="none" w:sz="0" w:space="0" w:color="auto"/>
                <w:right w:val="none" w:sz="0" w:space="0" w:color="auto"/>
                <w:between w:val="none" w:sz="0" w:space="0" w:color="auto"/>
              </w:pBdr>
              <w:spacing w:beforeLines="50" w:before="120"/>
            </w:pPr>
            <w:r>
              <w:t xml:space="preserve">Indicate that if there are information that critical to be protected RAN2 and SA3 should work jointly to develop a solution.   </w:t>
            </w:r>
          </w:p>
        </w:tc>
      </w:tr>
    </w:tbl>
    <w:p w14:paraId="0330CB6E" w14:textId="678A28BF" w:rsidR="00B6016C" w:rsidRDefault="000C2E86" w:rsidP="00846E9F">
      <w:pPr>
        <w:spacing w:beforeLines="50" w:before="120"/>
      </w:pPr>
      <w:r>
        <w:t>In this contribution, we provide our understandings on the required coordination between RAN and SA3</w:t>
      </w:r>
      <w:r w:rsidR="002C7E80">
        <w:t xml:space="preserve"> for the 6G security requirements</w:t>
      </w:r>
      <w:r w:rsidR="00105E88">
        <w:t xml:space="preserve">, and the </w:t>
      </w:r>
      <w:r w:rsidR="00465D39">
        <w:t xml:space="preserve">corresponding </w:t>
      </w:r>
      <w:r w:rsidR="00105E88">
        <w:t>RAN2 standard works.</w:t>
      </w:r>
    </w:p>
    <w:p w14:paraId="13F5C35D" w14:textId="541F5ED5" w:rsidR="00EB7081" w:rsidRDefault="00D40785" w:rsidP="00EB7081">
      <w:pPr>
        <w:pStyle w:val="Heading1"/>
      </w:pPr>
      <w:r>
        <w:rPr>
          <w:rFonts w:hint="eastAsia"/>
        </w:rPr>
        <w:t>D</w:t>
      </w:r>
      <w:r>
        <w:t>iscussion</w:t>
      </w:r>
    </w:p>
    <w:p w14:paraId="5285E36D" w14:textId="10B9465D" w:rsidR="00DC6417" w:rsidRDefault="00DC6417" w:rsidP="00DC6417"/>
    <w:p w14:paraId="1EA32564" w14:textId="623E624F" w:rsidR="00406E37" w:rsidRDefault="00406E37" w:rsidP="00406E37">
      <w:pPr>
        <w:pStyle w:val="Heading2"/>
        <w:ind w:left="0"/>
      </w:pPr>
      <w:r>
        <w:rPr>
          <w:rFonts w:eastAsiaTheme="minorEastAsia" w:hint="eastAsia"/>
        </w:rPr>
        <w:t>R</w:t>
      </w:r>
      <w:r>
        <w:rPr>
          <w:rFonts w:eastAsiaTheme="minorEastAsia"/>
        </w:rPr>
        <w:t xml:space="preserve">AN2 </w:t>
      </w:r>
      <w:r w:rsidR="00E70F39">
        <w:rPr>
          <w:rFonts w:eastAsiaTheme="minorEastAsia"/>
        </w:rPr>
        <w:t xml:space="preserve">6G </w:t>
      </w:r>
      <w:r>
        <w:rPr>
          <w:rFonts w:eastAsiaTheme="minorEastAsia"/>
        </w:rPr>
        <w:t xml:space="preserve">security </w:t>
      </w:r>
      <w:r w:rsidRPr="00333E0A">
        <w:t>functions</w:t>
      </w:r>
      <w:r w:rsidR="0039258C">
        <w:t>/requirements</w:t>
      </w:r>
      <w:r w:rsidR="00231382">
        <w:t xml:space="preserve"> inherited from 5G</w:t>
      </w:r>
    </w:p>
    <w:p w14:paraId="0E4E59D4" w14:textId="46F0CD3C" w:rsidR="00E176A1" w:rsidRPr="00E176A1" w:rsidRDefault="00E176A1" w:rsidP="00900624">
      <w:pPr>
        <w:pStyle w:val="Heading3"/>
      </w:pPr>
      <w:r>
        <w:t>5G AS security functions reused for 6G</w:t>
      </w:r>
    </w:p>
    <w:tbl>
      <w:tblPr>
        <w:tblStyle w:val="TableGrid"/>
        <w:tblW w:w="0" w:type="auto"/>
        <w:tblLook w:val="04A0" w:firstRow="1" w:lastRow="0" w:firstColumn="1" w:lastColumn="0" w:noHBand="0" w:noVBand="1"/>
      </w:tblPr>
      <w:tblGrid>
        <w:gridCol w:w="9629"/>
      </w:tblGrid>
      <w:tr w:rsidR="00CD2815" w14:paraId="51EBC2D0" w14:textId="77777777" w:rsidTr="00CD2815">
        <w:tc>
          <w:tcPr>
            <w:tcW w:w="9629" w:type="dxa"/>
          </w:tcPr>
          <w:p w14:paraId="0F813FBF" w14:textId="48C31A34" w:rsidR="00CD2815" w:rsidRDefault="00CD2815" w:rsidP="00DC6417">
            <w:r>
              <w:rPr>
                <w:rFonts w:hint="eastAsia"/>
              </w:rPr>
              <w:t>3</w:t>
            </w:r>
            <w:r>
              <w:t>GPP TS 38.331</w:t>
            </w:r>
            <w:r w:rsidR="006873A4">
              <w:t xml:space="preserve"> [8]</w:t>
            </w:r>
            <w:r>
              <w:t>:</w:t>
            </w:r>
          </w:p>
          <w:p w14:paraId="7C2D214B" w14:textId="77777777" w:rsidR="00CD2815" w:rsidRPr="00CD2815" w:rsidRDefault="00CD2815" w:rsidP="00CD2815">
            <w:pPr>
              <w:keepNext/>
              <w:keepLines/>
              <w:spacing w:before="120" w:after="180"/>
              <w:jc w:val="left"/>
              <w:outlineLvl w:val="2"/>
              <w:rPr>
                <w:sz w:val="28"/>
              </w:rPr>
            </w:pPr>
            <w:bookmarkStart w:id="5" w:name="_Toc193445557"/>
            <w:bookmarkStart w:id="6" w:name="_Toc193451362"/>
            <w:bookmarkStart w:id="7" w:name="_Toc193462627"/>
            <w:bookmarkStart w:id="8" w:name="_Toc201294914"/>
            <w:r w:rsidRPr="00CD2815">
              <w:rPr>
                <w:sz w:val="28"/>
              </w:rPr>
              <w:t>5.3.6</w:t>
            </w:r>
            <w:r w:rsidRPr="00CD2815">
              <w:rPr>
                <w:sz w:val="28"/>
              </w:rPr>
              <w:tab/>
              <w:t>Counter check</w:t>
            </w:r>
            <w:bookmarkEnd w:id="5"/>
            <w:bookmarkEnd w:id="6"/>
            <w:bookmarkEnd w:id="7"/>
            <w:bookmarkEnd w:id="8"/>
          </w:p>
          <w:p w14:paraId="6A632F95" w14:textId="77777777" w:rsidR="00CD2815" w:rsidRPr="00CD2815" w:rsidRDefault="00CD2815" w:rsidP="00CD2815">
            <w:pPr>
              <w:keepNext/>
              <w:keepLines/>
              <w:spacing w:before="120" w:after="180"/>
              <w:jc w:val="left"/>
              <w:outlineLvl w:val="3"/>
              <w:rPr>
                <w:sz w:val="24"/>
              </w:rPr>
            </w:pPr>
            <w:bookmarkStart w:id="9" w:name="_Toc60776801"/>
            <w:bookmarkStart w:id="10" w:name="_Toc193445558"/>
            <w:bookmarkStart w:id="11" w:name="_Toc193451363"/>
            <w:bookmarkStart w:id="12" w:name="_Toc193462628"/>
            <w:bookmarkStart w:id="13" w:name="_Toc201294915"/>
            <w:r w:rsidRPr="00CD2815">
              <w:rPr>
                <w:rFonts w:eastAsia="Times New Roman"/>
                <w:sz w:val="24"/>
              </w:rPr>
              <w:t>5.3.</w:t>
            </w:r>
            <w:r w:rsidRPr="00CD2815">
              <w:rPr>
                <w:sz w:val="24"/>
              </w:rPr>
              <w:t>6</w:t>
            </w:r>
            <w:r w:rsidRPr="00CD2815">
              <w:rPr>
                <w:rFonts w:eastAsia="Times New Roman"/>
                <w:sz w:val="24"/>
              </w:rPr>
              <w:t>.1</w:t>
            </w:r>
            <w:r w:rsidRPr="00CD2815">
              <w:rPr>
                <w:rFonts w:eastAsia="Times New Roman"/>
                <w:sz w:val="24"/>
              </w:rPr>
              <w:tab/>
              <w:t>General</w:t>
            </w:r>
            <w:bookmarkEnd w:id="9"/>
            <w:bookmarkEnd w:id="10"/>
            <w:bookmarkEnd w:id="11"/>
            <w:bookmarkEnd w:id="12"/>
            <w:bookmarkEnd w:id="13"/>
          </w:p>
          <w:p w14:paraId="7A255259" w14:textId="77777777" w:rsidR="00CD2815" w:rsidRPr="00CD2815" w:rsidRDefault="00CD2815" w:rsidP="00CD2815">
            <w:pPr>
              <w:keepNext/>
              <w:keepLines/>
              <w:spacing w:before="60" w:after="180"/>
              <w:jc w:val="center"/>
              <w:rPr>
                <w:rFonts w:eastAsia="Times New Roman"/>
                <w:b/>
                <w:noProof/>
              </w:rPr>
            </w:pPr>
            <w:r w:rsidRPr="00CD2815">
              <w:rPr>
                <w:rFonts w:eastAsia="Times New Roman"/>
                <w:b/>
                <w:noProof/>
              </w:rPr>
              <w:object w:dxaOrig="3735" w:dyaOrig="2025" w14:anchorId="1C838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45pt;height:103.25pt" o:ole="">
                  <v:imagedata r:id="rId8" o:title=""/>
                </v:shape>
                <o:OLEObject Type="Embed" ProgID="Mscgen.Chart" ShapeID="_x0000_i1025" DrawAspect="Content" ObjectID="_1823784779" r:id="rId9"/>
              </w:object>
            </w:r>
          </w:p>
          <w:p w14:paraId="04D51DC4" w14:textId="77777777" w:rsidR="00CD2815" w:rsidRPr="00CD2815" w:rsidRDefault="00CD2815" w:rsidP="00CD2815">
            <w:pPr>
              <w:keepLines/>
              <w:spacing w:after="240"/>
              <w:jc w:val="center"/>
              <w:rPr>
                <w:rFonts w:eastAsia="Times New Roman"/>
                <w:b/>
              </w:rPr>
            </w:pPr>
            <w:r w:rsidRPr="00CD2815">
              <w:rPr>
                <w:rFonts w:eastAsia="Times New Roman"/>
                <w:b/>
              </w:rPr>
              <w:t>Figure 5.3.6.1-1: Counter check procedure</w:t>
            </w:r>
          </w:p>
          <w:p w14:paraId="7EE39E5F" w14:textId="77777777" w:rsidR="00CD2815" w:rsidRPr="00CD2815" w:rsidRDefault="00CD2815" w:rsidP="00CD2815">
            <w:pPr>
              <w:spacing w:after="180"/>
              <w:jc w:val="left"/>
              <w:rPr>
                <w:rFonts w:ascii="Times New Roman" w:eastAsia="Times New Roman" w:hAnsi="Times New Roman"/>
              </w:rPr>
            </w:pPr>
            <w:r w:rsidRPr="00CD2815">
              <w:rPr>
                <w:rFonts w:ascii="Times New Roman" w:eastAsia="Times New Roman" w:hAnsi="Times New Roman"/>
              </w:rPr>
              <w:t xml:space="preserve">The counter check procedure is used by the network to request the UE to verify the amount of data sent/ received on each </w:t>
            </w:r>
            <w:r w:rsidRPr="00CD2815">
              <w:rPr>
                <w:rFonts w:ascii="Times New Roman" w:hAnsi="Times New Roman"/>
              </w:rPr>
              <w:t>DRB</w:t>
            </w:r>
            <w:r w:rsidRPr="00CD2815">
              <w:rPr>
                <w:rFonts w:ascii="Times New Roman" w:eastAsia="Times New Roman" w:hAnsi="Times New Roman"/>
              </w:rPr>
              <w:t>. More specifically, the UE is requested to check if, for each DRB, the most significant bits of the COUNT match with the values indicated by the network.</w:t>
            </w:r>
          </w:p>
          <w:p w14:paraId="7D3FAF39" w14:textId="77777777" w:rsidR="00CD2815" w:rsidRPr="00CD2815" w:rsidRDefault="00CD2815" w:rsidP="00CD2815">
            <w:pPr>
              <w:keepLines/>
              <w:spacing w:after="180"/>
              <w:ind w:left="1135" w:hanging="851"/>
              <w:jc w:val="left"/>
              <w:rPr>
                <w:rFonts w:ascii="Times New Roman" w:eastAsia="Times New Roman" w:hAnsi="Times New Roman"/>
              </w:rPr>
            </w:pPr>
            <w:r w:rsidRPr="00CD2815">
              <w:rPr>
                <w:rFonts w:ascii="Times New Roman" w:eastAsia="Times New Roman" w:hAnsi="Times New Roman"/>
              </w:rPr>
              <w:lastRenderedPageBreak/>
              <w:t>NOTE:</w:t>
            </w:r>
            <w:r w:rsidRPr="00CD2815">
              <w:rPr>
                <w:rFonts w:ascii="Times New Roman" w:eastAsia="Times New Roman" w:hAnsi="Times New Roman"/>
              </w:rPr>
              <w:tab/>
              <w:t>The procedure enables the network to detect packet insertion by an intruder (a 'man in the middle</w:t>
            </w:r>
            <w:r w:rsidRPr="00CD2815">
              <w:rPr>
                <w:rFonts w:ascii="Times New Roman" w:hAnsi="Times New Roman"/>
              </w:rPr>
              <w:t>'</w:t>
            </w:r>
            <w:r w:rsidRPr="00CD2815">
              <w:rPr>
                <w:rFonts w:ascii="Times New Roman" w:eastAsia="Times New Roman" w:hAnsi="Times New Roman"/>
              </w:rPr>
              <w:t>).</w:t>
            </w:r>
          </w:p>
          <w:p w14:paraId="5573AE1F" w14:textId="5098C318" w:rsidR="00CD2815" w:rsidRPr="00CD2815" w:rsidRDefault="00CD2815" w:rsidP="00DC6417"/>
        </w:tc>
      </w:tr>
    </w:tbl>
    <w:p w14:paraId="152BFC2D" w14:textId="5375FA3A" w:rsidR="00BB1E41" w:rsidRDefault="00BB1E41" w:rsidP="00DC6417"/>
    <w:tbl>
      <w:tblPr>
        <w:tblStyle w:val="TableGrid"/>
        <w:tblW w:w="0" w:type="auto"/>
        <w:tblLook w:val="04A0" w:firstRow="1" w:lastRow="0" w:firstColumn="1" w:lastColumn="0" w:noHBand="0" w:noVBand="1"/>
      </w:tblPr>
      <w:tblGrid>
        <w:gridCol w:w="9629"/>
      </w:tblGrid>
      <w:tr w:rsidR="00BB1E41" w14:paraId="6A82EB1E" w14:textId="77777777" w:rsidTr="00BB1E41">
        <w:tc>
          <w:tcPr>
            <w:tcW w:w="9629" w:type="dxa"/>
          </w:tcPr>
          <w:p w14:paraId="3BB3E8A4" w14:textId="17F68A91" w:rsidR="00BB1E41" w:rsidRDefault="00BB1E41" w:rsidP="00DC6417">
            <w:r>
              <w:rPr>
                <w:rFonts w:hint="eastAsia"/>
              </w:rPr>
              <w:t>3</w:t>
            </w:r>
            <w:r>
              <w:t>GPP TS 38.323</w:t>
            </w:r>
            <w:r w:rsidR="008B4D59">
              <w:t xml:space="preserve"> [9]</w:t>
            </w:r>
            <w:r>
              <w:t>:</w:t>
            </w:r>
          </w:p>
          <w:p w14:paraId="53BF50FD" w14:textId="77777777" w:rsidR="002024C2" w:rsidRPr="002024C2" w:rsidRDefault="002024C2" w:rsidP="002024C2">
            <w:pPr>
              <w:keepNext/>
              <w:keepLines/>
              <w:spacing w:before="180" w:after="180"/>
              <w:jc w:val="left"/>
              <w:outlineLvl w:val="1"/>
              <w:rPr>
                <w:rFonts w:eastAsia="Yu Mincho"/>
                <w:sz w:val="32"/>
                <w:lang w:eastAsia="ja-JP"/>
              </w:rPr>
            </w:pPr>
            <w:bookmarkStart w:id="14" w:name="_Toc12616355"/>
            <w:bookmarkStart w:id="15" w:name="_Toc37126969"/>
            <w:bookmarkStart w:id="16" w:name="_Toc46492082"/>
            <w:bookmarkStart w:id="17" w:name="_Toc46492190"/>
            <w:bookmarkStart w:id="18" w:name="_Toc193478223"/>
            <w:r w:rsidRPr="002024C2">
              <w:rPr>
                <w:rFonts w:eastAsia="Yu Mincho"/>
                <w:sz w:val="32"/>
                <w:lang w:eastAsia="ja-JP"/>
              </w:rPr>
              <w:t>5.8</w:t>
            </w:r>
            <w:r w:rsidRPr="002024C2">
              <w:rPr>
                <w:rFonts w:eastAsia="Yu Mincho"/>
                <w:sz w:val="32"/>
                <w:lang w:eastAsia="ja-JP"/>
              </w:rPr>
              <w:tab/>
              <w:t>Ciphering and deciphering</w:t>
            </w:r>
            <w:bookmarkEnd w:id="14"/>
            <w:bookmarkEnd w:id="15"/>
            <w:bookmarkEnd w:id="16"/>
            <w:bookmarkEnd w:id="17"/>
            <w:bookmarkEnd w:id="18"/>
          </w:p>
          <w:p w14:paraId="1C0CC865" w14:textId="368B8026" w:rsidR="00BB1E41" w:rsidRDefault="002024C2" w:rsidP="00DC6417">
            <w:r>
              <w:t>…</w:t>
            </w:r>
          </w:p>
          <w:p w14:paraId="73A5EF3F" w14:textId="77777777" w:rsidR="00746A33" w:rsidRPr="00746A33" w:rsidRDefault="00746A33" w:rsidP="00746A33">
            <w:pPr>
              <w:keepNext/>
              <w:keepLines/>
              <w:spacing w:before="180" w:after="180"/>
              <w:jc w:val="left"/>
              <w:outlineLvl w:val="1"/>
              <w:rPr>
                <w:rFonts w:eastAsia="Yu Mincho"/>
                <w:sz w:val="32"/>
                <w:lang w:eastAsia="ja-JP"/>
              </w:rPr>
            </w:pPr>
            <w:bookmarkStart w:id="19" w:name="_Toc12616356"/>
            <w:bookmarkStart w:id="20" w:name="_Toc37126970"/>
            <w:bookmarkStart w:id="21" w:name="_Toc46492083"/>
            <w:bookmarkStart w:id="22" w:name="_Toc46492191"/>
            <w:bookmarkStart w:id="23" w:name="_Toc193478224"/>
            <w:r w:rsidRPr="00746A33">
              <w:rPr>
                <w:rFonts w:eastAsia="Yu Mincho"/>
                <w:sz w:val="32"/>
                <w:lang w:eastAsia="ja-JP"/>
              </w:rPr>
              <w:t>5.9</w:t>
            </w:r>
            <w:r w:rsidRPr="00746A33">
              <w:rPr>
                <w:rFonts w:eastAsia="Yu Mincho"/>
                <w:sz w:val="24"/>
                <w:lang w:eastAsia="en-GB"/>
              </w:rPr>
              <w:tab/>
            </w:r>
            <w:r w:rsidRPr="00746A33">
              <w:rPr>
                <w:rFonts w:eastAsia="Yu Mincho"/>
                <w:sz w:val="32"/>
                <w:lang w:eastAsia="ja-JP"/>
              </w:rPr>
              <w:t>Integrity protection and verification</w:t>
            </w:r>
            <w:bookmarkEnd w:id="19"/>
            <w:bookmarkEnd w:id="20"/>
            <w:bookmarkEnd w:id="21"/>
            <w:bookmarkEnd w:id="22"/>
            <w:bookmarkEnd w:id="23"/>
          </w:p>
          <w:p w14:paraId="2061FF11" w14:textId="18F787B8" w:rsidR="0045504A" w:rsidRDefault="00746A33" w:rsidP="00746A33">
            <w:r>
              <w:t>…</w:t>
            </w:r>
          </w:p>
        </w:tc>
      </w:tr>
    </w:tbl>
    <w:p w14:paraId="338BCE1E" w14:textId="57B6DCD5" w:rsidR="00406E37" w:rsidRDefault="003A6EC4" w:rsidP="00DC6417">
      <w:r>
        <w:rPr>
          <w:rFonts w:hint="eastAsia"/>
        </w:rPr>
        <w:t>A</w:t>
      </w:r>
      <w:r>
        <w:t>ccording to the 5G AS procedures, the AS-level security functions includ</w:t>
      </w:r>
      <w:r>
        <w:rPr>
          <w:rFonts w:hint="eastAsia"/>
        </w:rPr>
        <w:t>e</w:t>
      </w:r>
      <w:r>
        <w:t>:</w:t>
      </w:r>
    </w:p>
    <w:p w14:paraId="3A09BCAD" w14:textId="77777777" w:rsidR="00F000C2" w:rsidRDefault="00F000C2" w:rsidP="00F000C2">
      <w:pPr>
        <w:pStyle w:val="ListParagraph"/>
        <w:numPr>
          <w:ilvl w:val="0"/>
          <w:numId w:val="21"/>
        </w:numPr>
      </w:pPr>
      <w:r>
        <w:t>RRC c</w:t>
      </w:r>
      <w:r w:rsidRPr="00441F45">
        <w:t>ounter check procedure</w:t>
      </w:r>
      <w:r>
        <w:t xml:space="preserve"> [8]</w:t>
      </w:r>
    </w:p>
    <w:p w14:paraId="5E30E4DF" w14:textId="41842F2E" w:rsidR="003A6EC4" w:rsidRDefault="003A6EC4" w:rsidP="003A6EC4">
      <w:pPr>
        <w:pStyle w:val="ListParagraph"/>
        <w:numPr>
          <w:ilvl w:val="0"/>
          <w:numId w:val="21"/>
        </w:numPr>
      </w:pPr>
      <w:r>
        <w:t>Integrity protection and cyphering for SRBs</w:t>
      </w:r>
      <w:r w:rsidR="005941BE">
        <w:t xml:space="preserve"> (</w:t>
      </w:r>
      <w:proofErr w:type="gramStart"/>
      <w:r w:rsidR="005941BE">
        <w:t>i.e.</w:t>
      </w:r>
      <w:proofErr w:type="gramEnd"/>
      <w:r w:rsidR="005941BE">
        <w:t xml:space="preserve"> </w:t>
      </w:r>
      <w:bookmarkStart w:id="24" w:name="OLE_LINK3"/>
      <w:r w:rsidR="005941BE">
        <w:t>dedicated RRC message</w:t>
      </w:r>
      <w:r w:rsidR="00552478">
        <w:t>s</w:t>
      </w:r>
      <w:r w:rsidR="005941BE">
        <w:t>)</w:t>
      </w:r>
      <w:r>
        <w:t xml:space="preserve"> at PDCP layer</w:t>
      </w:r>
      <w:r w:rsidR="00A177FD">
        <w:t xml:space="preserve"> [</w:t>
      </w:r>
      <w:r w:rsidR="00441F45">
        <w:t>9</w:t>
      </w:r>
      <w:r w:rsidR="00A177FD">
        <w:t>]</w:t>
      </w:r>
      <w:bookmarkEnd w:id="24"/>
    </w:p>
    <w:p w14:paraId="72F0C6D1" w14:textId="162DE411" w:rsidR="003A6EC4" w:rsidRDefault="003A6EC4" w:rsidP="003A6EC4">
      <w:pPr>
        <w:pStyle w:val="ListParagraph"/>
        <w:numPr>
          <w:ilvl w:val="0"/>
          <w:numId w:val="21"/>
        </w:numPr>
      </w:pPr>
      <w:r>
        <w:t>Integrity protection and cyphering for DRBs at PDCP layer</w:t>
      </w:r>
      <w:r w:rsidR="00441F45">
        <w:t xml:space="preserve"> [9]</w:t>
      </w:r>
    </w:p>
    <w:p w14:paraId="6407E9D9" w14:textId="406127F6" w:rsidR="00406E37" w:rsidRDefault="003C03C4" w:rsidP="00DC6417">
      <w:r>
        <w:rPr>
          <w:rFonts w:hint="eastAsia"/>
        </w:rPr>
        <w:t>F</w:t>
      </w:r>
      <w:r>
        <w:t xml:space="preserve">rom our understanding, the above </w:t>
      </w:r>
      <w:r>
        <w:rPr>
          <w:rFonts w:hint="eastAsia"/>
        </w:rPr>
        <w:t>AS</w:t>
      </w:r>
      <w:r>
        <w:t>-level security functions of 5G can be reused for 6G</w:t>
      </w:r>
      <w:r w:rsidR="00D172BC">
        <w:t xml:space="preserve">, so that the </w:t>
      </w:r>
      <w:r w:rsidR="0006148D">
        <w:t xml:space="preserve">Rel-20 security study </w:t>
      </w:r>
      <w:r w:rsidR="008C48A5">
        <w:t>in</w:t>
      </w:r>
      <w:r w:rsidR="0006148D">
        <w:t xml:space="preserve"> </w:t>
      </w:r>
      <w:r w:rsidR="00D172BC">
        <w:t xml:space="preserve">RAN2 can focus on the </w:t>
      </w:r>
      <w:r w:rsidR="00AE422C">
        <w:t xml:space="preserve">extra </w:t>
      </w:r>
      <w:r w:rsidR="00D172BC">
        <w:t>6G enhancements of security.</w:t>
      </w:r>
      <w:r w:rsidR="005941BE">
        <w:t xml:space="preserve"> For the integrity protection and cyphering of SRBs and </w:t>
      </w:r>
      <w:r w:rsidR="00845BF9">
        <w:t xml:space="preserve">DRBS, keeping the </w:t>
      </w:r>
      <w:r w:rsidR="00845BF9">
        <w:rPr>
          <w:rFonts w:hint="eastAsia"/>
        </w:rPr>
        <w:t>s</w:t>
      </w:r>
      <w:r w:rsidR="00845BF9">
        <w:t xml:space="preserve">ecurity function at the PDCP layer can reduce the number of key </w:t>
      </w:r>
      <w:r w:rsidR="009415A2">
        <w:t>changes</w:t>
      </w:r>
      <w:r w:rsidR="00845BF9">
        <w:t>, as when the PDCP anchor is not changed, the security key refresh is not always performed during handover.</w:t>
      </w:r>
      <w:r w:rsidR="009415A2">
        <w:t xml:space="preserve"> </w:t>
      </w:r>
      <w:r w:rsidR="00D919E3">
        <w:t>By implementing the count check procedure</w:t>
      </w:r>
      <w:r w:rsidR="00091EBB">
        <w:t xml:space="preserve"> via RRC </w:t>
      </w:r>
      <w:r w:rsidR="008A05AD">
        <w:t>signalling</w:t>
      </w:r>
      <w:r w:rsidR="00D919E3">
        <w:t>, the DRB does not have to be configured with the integrity protection</w:t>
      </w:r>
      <w:r w:rsidR="008A05AD">
        <w:t>, so that the extra signalling overheads (</w:t>
      </w:r>
      <w:proofErr w:type="gramStart"/>
      <w:r w:rsidR="008A05AD">
        <w:t>i.e.</w:t>
      </w:r>
      <w:proofErr w:type="gramEnd"/>
      <w:r w:rsidR="008A05AD">
        <w:t xml:space="preserve"> MAC-I) and the processing load over the </w:t>
      </w:r>
      <w:r w:rsidR="00CC27F8">
        <w:t>DRB SDUs can be reduced.</w:t>
      </w:r>
      <w:r w:rsidR="00C95679">
        <w:t xml:space="preserve"> On the other hand, </w:t>
      </w:r>
      <w:r w:rsidR="00EF6E09">
        <w:t xml:space="preserve">as </w:t>
      </w:r>
      <w:r w:rsidR="00C95679">
        <w:t xml:space="preserve">the 5G UE only re-establishes the RRC connection when the SRB fails the integrity verification, and drops the PDCP PDU of DRB which fails </w:t>
      </w:r>
      <w:r w:rsidR="00EF6E09">
        <w:t>the integrity verification</w:t>
      </w:r>
      <w:r w:rsidR="007552EC">
        <w:t xml:space="preserve">, the </w:t>
      </w:r>
      <w:proofErr w:type="spellStart"/>
      <w:r w:rsidR="007552EC">
        <w:t>gNB</w:t>
      </w:r>
      <w:proofErr w:type="spellEnd"/>
      <w:r w:rsidR="007552EC">
        <w:t xml:space="preserve"> by using the count check procedure can detect the </w:t>
      </w:r>
      <w:r w:rsidR="00854478" w:rsidRPr="00F80295">
        <w:t>maliciously inserted packets</w:t>
      </w:r>
      <w:r w:rsidR="007552EC">
        <w:t xml:space="preserve"> </w:t>
      </w:r>
      <w:r w:rsidR="00376454">
        <w:t>of the DRB</w:t>
      </w:r>
      <w:r w:rsidR="007552EC">
        <w:t>.</w:t>
      </w:r>
    </w:p>
    <w:p w14:paraId="52370507" w14:textId="35A7AC99" w:rsidR="00D205DA" w:rsidRPr="0092163F" w:rsidRDefault="00452FF0" w:rsidP="00D205DA">
      <w:pPr>
        <w:rPr>
          <w:b/>
          <w:bCs/>
        </w:rPr>
      </w:pPr>
      <w:bookmarkStart w:id="25" w:name="OLE_LINK4"/>
      <w:r w:rsidRPr="0092163F">
        <w:rPr>
          <w:rFonts w:hint="eastAsia"/>
          <w:b/>
          <w:bCs/>
        </w:rPr>
        <w:t>O</w:t>
      </w:r>
      <w:r w:rsidRPr="0092163F">
        <w:rPr>
          <w:b/>
          <w:bCs/>
        </w:rPr>
        <w:t>bservation</w:t>
      </w:r>
      <w:r w:rsidR="007125F0">
        <w:rPr>
          <w:b/>
          <w:bCs/>
        </w:rPr>
        <w:t xml:space="preserve"> </w:t>
      </w:r>
      <w:r w:rsidR="005D7CB6">
        <w:rPr>
          <w:b/>
          <w:bCs/>
        </w:rPr>
        <w:t>1</w:t>
      </w:r>
      <w:r w:rsidRPr="0092163F">
        <w:rPr>
          <w:b/>
          <w:bCs/>
        </w:rPr>
        <w:t>: In 5G, the integrity protection and cyphering for SRB and DRB at the PDCP layer reduces the number of key changes during handover.</w:t>
      </w:r>
      <w:r w:rsidR="002046E3">
        <w:rPr>
          <w:b/>
          <w:bCs/>
        </w:rPr>
        <w:t xml:space="preserve"> T</w:t>
      </w:r>
      <w:r w:rsidR="00D205DA" w:rsidRPr="0092163F">
        <w:rPr>
          <w:b/>
          <w:bCs/>
        </w:rPr>
        <w:t xml:space="preserve">he count check procedure helps the </w:t>
      </w:r>
      <w:proofErr w:type="spellStart"/>
      <w:r w:rsidR="00D205DA" w:rsidRPr="0092163F">
        <w:rPr>
          <w:rFonts w:hint="eastAsia"/>
          <w:b/>
          <w:bCs/>
        </w:rPr>
        <w:t>gNB</w:t>
      </w:r>
      <w:proofErr w:type="spellEnd"/>
      <w:r w:rsidR="00D205DA" w:rsidRPr="0092163F">
        <w:rPr>
          <w:b/>
          <w:bCs/>
        </w:rPr>
        <w:t xml:space="preserve"> to detect </w:t>
      </w:r>
      <w:r w:rsidR="00E56A48" w:rsidRPr="0092163F">
        <w:rPr>
          <w:b/>
          <w:bCs/>
        </w:rPr>
        <w:t>maliciously inserted packets</w:t>
      </w:r>
      <w:r w:rsidR="006908FA" w:rsidRPr="0092163F">
        <w:rPr>
          <w:b/>
          <w:bCs/>
        </w:rPr>
        <w:t xml:space="preserve"> of the DRB</w:t>
      </w:r>
      <w:r w:rsidR="00677917" w:rsidRPr="0092163F">
        <w:rPr>
          <w:b/>
          <w:bCs/>
        </w:rPr>
        <w:t>.</w:t>
      </w:r>
    </w:p>
    <w:p w14:paraId="01DCF6E9" w14:textId="03850C37" w:rsidR="00617756" w:rsidRPr="00667348" w:rsidRDefault="00617756" w:rsidP="001E7BAD">
      <w:pPr>
        <w:rPr>
          <w:b/>
          <w:bCs/>
        </w:rPr>
      </w:pPr>
      <w:r w:rsidRPr="00667348">
        <w:rPr>
          <w:rFonts w:hint="eastAsia"/>
          <w:b/>
          <w:bCs/>
        </w:rPr>
        <w:t>P</w:t>
      </w:r>
      <w:r w:rsidRPr="00667348">
        <w:rPr>
          <w:b/>
          <w:bCs/>
        </w:rPr>
        <w:t>roposal</w:t>
      </w:r>
      <w:r w:rsidR="00E90464">
        <w:rPr>
          <w:b/>
          <w:bCs/>
        </w:rPr>
        <w:t xml:space="preserve"> </w:t>
      </w:r>
      <w:r w:rsidR="005D7CB6">
        <w:rPr>
          <w:b/>
          <w:bCs/>
        </w:rPr>
        <w:t>1</w:t>
      </w:r>
      <w:r w:rsidRPr="00667348">
        <w:rPr>
          <w:b/>
          <w:bCs/>
        </w:rPr>
        <w:t xml:space="preserve">: RAN2 confirms the following </w:t>
      </w:r>
      <w:r w:rsidR="00CC1A3D">
        <w:rPr>
          <w:b/>
          <w:bCs/>
        </w:rPr>
        <w:t xml:space="preserve">5G </w:t>
      </w:r>
      <w:r w:rsidRPr="00667348">
        <w:rPr>
          <w:b/>
          <w:bCs/>
        </w:rPr>
        <w:t xml:space="preserve">security functions </w:t>
      </w:r>
      <w:r w:rsidR="00CC1A3D">
        <w:rPr>
          <w:b/>
          <w:bCs/>
        </w:rPr>
        <w:t xml:space="preserve">reused </w:t>
      </w:r>
      <w:r w:rsidRPr="00667348">
        <w:rPr>
          <w:b/>
          <w:bCs/>
        </w:rPr>
        <w:t xml:space="preserve">in </w:t>
      </w:r>
      <w:r w:rsidR="00CC1A3D">
        <w:rPr>
          <w:b/>
          <w:bCs/>
        </w:rPr>
        <w:t>6</w:t>
      </w:r>
      <w:r w:rsidR="00CC1A3D">
        <w:rPr>
          <w:rFonts w:hint="eastAsia"/>
          <w:b/>
          <w:bCs/>
        </w:rPr>
        <w:t>G</w:t>
      </w:r>
      <w:r w:rsidR="00CC1A3D">
        <w:rPr>
          <w:b/>
          <w:bCs/>
        </w:rPr>
        <w:t xml:space="preserve"> </w:t>
      </w:r>
      <w:r w:rsidRPr="00667348">
        <w:rPr>
          <w:b/>
          <w:bCs/>
        </w:rPr>
        <w:t>AS:</w:t>
      </w:r>
      <w:r w:rsidR="001E7BAD">
        <w:rPr>
          <w:b/>
          <w:bCs/>
        </w:rPr>
        <w:t xml:space="preserve"> 1) </w:t>
      </w:r>
      <w:r w:rsidRPr="00667348">
        <w:rPr>
          <w:rFonts w:hint="eastAsia"/>
          <w:b/>
          <w:bCs/>
        </w:rPr>
        <w:t>C</w:t>
      </w:r>
      <w:r w:rsidRPr="00667348">
        <w:rPr>
          <w:b/>
          <w:bCs/>
        </w:rPr>
        <w:t>ount check procedure via RRC</w:t>
      </w:r>
      <w:r w:rsidR="001E7BAD">
        <w:rPr>
          <w:b/>
          <w:bCs/>
        </w:rPr>
        <w:t xml:space="preserve">; 2) </w:t>
      </w:r>
      <w:r w:rsidR="00781D6E" w:rsidRPr="00667348">
        <w:rPr>
          <w:b/>
          <w:bCs/>
        </w:rPr>
        <w:t>I</w:t>
      </w:r>
      <w:r w:rsidR="002E5FEB" w:rsidRPr="00667348">
        <w:rPr>
          <w:b/>
          <w:bCs/>
        </w:rPr>
        <w:t>ntegrity protection and cyphering for SRB and DRB at PDCP layer</w:t>
      </w:r>
    </w:p>
    <w:bookmarkEnd w:id="25"/>
    <w:p w14:paraId="2ABA1E9A" w14:textId="77777777" w:rsidR="009B261A" w:rsidRDefault="009B261A" w:rsidP="00DC6417"/>
    <w:p w14:paraId="0462715E" w14:textId="6AA055EA" w:rsidR="00940103" w:rsidRPr="0017552D" w:rsidRDefault="00EA798B" w:rsidP="00940103">
      <w:pPr>
        <w:pStyle w:val="Heading3"/>
      </w:pPr>
      <w:r>
        <w:t>5G</w:t>
      </w:r>
      <w:r>
        <w:rPr>
          <w:rFonts w:hint="eastAsia"/>
        </w:rPr>
        <w:t xml:space="preserve"> </w:t>
      </w:r>
      <w:r w:rsidR="00940103">
        <w:rPr>
          <w:rFonts w:hint="eastAsia"/>
        </w:rPr>
        <w:t>R</w:t>
      </w:r>
      <w:r w:rsidR="00940103">
        <w:t>AN security</w:t>
      </w:r>
      <w:r w:rsidR="00E453DA">
        <w:t xml:space="preserve"> </w:t>
      </w:r>
      <w:r w:rsidR="00940103">
        <w:t>requirements</w:t>
      </w:r>
      <w:r>
        <w:t xml:space="preserve"> reused f</w:t>
      </w:r>
      <w:r w:rsidR="009E1170">
        <w:t>or</w:t>
      </w:r>
      <w:r>
        <w:t xml:space="preserve"> 6G</w:t>
      </w:r>
    </w:p>
    <w:tbl>
      <w:tblPr>
        <w:tblStyle w:val="TableGrid"/>
        <w:tblW w:w="0" w:type="auto"/>
        <w:tblLook w:val="04A0" w:firstRow="1" w:lastRow="0" w:firstColumn="1" w:lastColumn="0" w:noHBand="0" w:noVBand="1"/>
      </w:tblPr>
      <w:tblGrid>
        <w:gridCol w:w="9629"/>
      </w:tblGrid>
      <w:tr w:rsidR="00940103" w14:paraId="66870765" w14:textId="77777777" w:rsidTr="00CC45EB">
        <w:tc>
          <w:tcPr>
            <w:tcW w:w="9629" w:type="dxa"/>
          </w:tcPr>
          <w:p w14:paraId="4FA3C2EB" w14:textId="77777777" w:rsidR="00940103" w:rsidRDefault="00940103" w:rsidP="00CC45EB">
            <w:pPr>
              <w:spacing w:beforeLines="50" w:before="120"/>
            </w:pPr>
            <w:r>
              <w:rPr>
                <w:rFonts w:hint="eastAsia"/>
              </w:rPr>
              <w:t>S</w:t>
            </w:r>
            <w:r>
              <w:t>A3 6</w:t>
            </w:r>
            <w:r>
              <w:rPr>
                <w:rFonts w:hint="eastAsia"/>
              </w:rPr>
              <w:t>G</w:t>
            </w:r>
            <w:r>
              <w:t xml:space="preserve"> SID in [2]:</w:t>
            </w:r>
          </w:p>
          <w:p w14:paraId="49F56741" w14:textId="77777777" w:rsidR="00940103" w:rsidRDefault="00940103" w:rsidP="00CC45EB">
            <w:r>
              <w:rPr>
                <w:noProof/>
              </w:rPr>
              <w:drawing>
                <wp:inline distT="0" distB="0" distL="0" distR="0" wp14:anchorId="3A0F15DA" wp14:editId="6FC63072">
                  <wp:extent cx="5830214" cy="190046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38849" cy="1903275"/>
                          </a:xfrm>
                          <a:prstGeom prst="rect">
                            <a:avLst/>
                          </a:prstGeom>
                        </pic:spPr>
                      </pic:pic>
                    </a:graphicData>
                  </a:graphic>
                </wp:inline>
              </w:drawing>
            </w:r>
          </w:p>
        </w:tc>
      </w:tr>
    </w:tbl>
    <w:p w14:paraId="6533A546" w14:textId="77777777" w:rsidR="00940103" w:rsidRDefault="00940103" w:rsidP="00940103">
      <w:r>
        <w:rPr>
          <w:rFonts w:hint="eastAsia"/>
        </w:rPr>
        <w:lastRenderedPageBreak/>
        <w:t>A</w:t>
      </w:r>
      <w:r>
        <w:t>ccording to the endorsed SA3 6G SID as highlighted above, the security studies in SA3 need to take into account the requirements from other working groups, including “the architecture related requirements from RAN”.</w:t>
      </w:r>
    </w:p>
    <w:p w14:paraId="09586ABD" w14:textId="7577B885" w:rsidR="00940103" w:rsidRDefault="00940103" w:rsidP="00940103">
      <w:pPr>
        <w:rPr>
          <w:b/>
          <w:bCs/>
        </w:rPr>
      </w:pPr>
      <w:r w:rsidRPr="00602B43">
        <w:rPr>
          <w:rFonts w:hint="eastAsia"/>
          <w:b/>
          <w:bCs/>
        </w:rPr>
        <w:t>O</w:t>
      </w:r>
      <w:r w:rsidRPr="00602B43">
        <w:rPr>
          <w:b/>
          <w:bCs/>
        </w:rPr>
        <w:t>bservation</w:t>
      </w:r>
      <w:r>
        <w:rPr>
          <w:b/>
          <w:bCs/>
        </w:rPr>
        <w:t xml:space="preserve"> </w:t>
      </w:r>
      <w:r w:rsidR="00830F8E">
        <w:rPr>
          <w:b/>
          <w:bCs/>
        </w:rPr>
        <w:t>x</w:t>
      </w:r>
      <w:r>
        <w:rPr>
          <w:b/>
          <w:bCs/>
        </w:rPr>
        <w:t>.1</w:t>
      </w:r>
      <w:r w:rsidRPr="00602B43">
        <w:rPr>
          <w:b/>
          <w:bCs/>
        </w:rPr>
        <w:t>: The SA3 6G security study needs to consider the architecture related requirements from RAN.</w:t>
      </w:r>
    </w:p>
    <w:p w14:paraId="20039540" w14:textId="77777777" w:rsidR="00940103" w:rsidRDefault="00940103" w:rsidP="00940103"/>
    <w:tbl>
      <w:tblPr>
        <w:tblStyle w:val="TableGrid"/>
        <w:tblW w:w="0" w:type="auto"/>
        <w:tblLook w:val="04A0" w:firstRow="1" w:lastRow="0" w:firstColumn="1" w:lastColumn="0" w:noHBand="0" w:noVBand="1"/>
      </w:tblPr>
      <w:tblGrid>
        <w:gridCol w:w="9629"/>
      </w:tblGrid>
      <w:tr w:rsidR="00940103" w14:paraId="42D34F52" w14:textId="77777777" w:rsidTr="00CC45EB">
        <w:tc>
          <w:tcPr>
            <w:tcW w:w="9629" w:type="dxa"/>
          </w:tcPr>
          <w:p w14:paraId="448181C1" w14:textId="77777777" w:rsidR="00940103" w:rsidRDefault="00940103" w:rsidP="00CC45EB">
            <w:r>
              <w:rPr>
                <w:rFonts w:hint="eastAsia"/>
              </w:rPr>
              <w:t>3</w:t>
            </w:r>
            <w:r>
              <w:t>GPP TR 38.913 [3] provided by RAN WGs:</w:t>
            </w:r>
          </w:p>
          <w:p w14:paraId="375BAA39" w14:textId="77777777" w:rsidR="00940103" w:rsidRPr="006725E8" w:rsidRDefault="00940103" w:rsidP="00CC45EB">
            <w:pPr>
              <w:keepNext/>
              <w:keepLines/>
              <w:spacing w:before="180" w:after="180"/>
              <w:jc w:val="left"/>
              <w:outlineLvl w:val="1"/>
              <w:rPr>
                <w:rFonts w:eastAsia="Times New Roman"/>
                <w:sz w:val="32"/>
              </w:rPr>
            </w:pPr>
            <w:bookmarkStart w:id="26" w:name="_Toc519780412"/>
            <w:r w:rsidRPr="006725E8">
              <w:rPr>
                <w:rFonts w:eastAsia="Times New Roman" w:hint="eastAsia"/>
                <w:sz w:val="32"/>
              </w:rPr>
              <w:t>10.12</w:t>
            </w:r>
            <w:r w:rsidRPr="006725E8">
              <w:rPr>
                <w:rFonts w:eastAsia="Times New Roman" w:hint="eastAsia"/>
                <w:sz w:val="32"/>
              </w:rPr>
              <w:tab/>
            </w:r>
            <w:r w:rsidRPr="006725E8">
              <w:rPr>
                <w:rFonts w:eastAsia="Times New Roman"/>
                <w:sz w:val="32"/>
              </w:rPr>
              <w:t>Security</w:t>
            </w:r>
            <w:r w:rsidRPr="006725E8">
              <w:rPr>
                <w:rFonts w:eastAsia="Times New Roman" w:hint="eastAsia"/>
                <w:sz w:val="32"/>
              </w:rPr>
              <w:t xml:space="preserve"> and Privacy </w:t>
            </w:r>
            <w:r w:rsidRPr="006725E8">
              <w:rPr>
                <w:rFonts w:eastAsia="Times New Roman"/>
                <w:sz w:val="32"/>
              </w:rPr>
              <w:t>related requirement relevant for Radio Access</w:t>
            </w:r>
            <w:bookmarkEnd w:id="26"/>
          </w:p>
          <w:p w14:paraId="529E0FC4" w14:textId="77777777" w:rsidR="00940103" w:rsidRPr="006725E8" w:rsidRDefault="00940103" w:rsidP="00CC45EB">
            <w:pPr>
              <w:spacing w:after="180"/>
              <w:jc w:val="left"/>
              <w:rPr>
                <w:rFonts w:ascii="Times New Roman" w:hAnsi="Times New Roman"/>
                <w:lang w:val="en-US" w:eastAsia="en-US"/>
              </w:rPr>
            </w:pPr>
            <w:r w:rsidRPr="006725E8">
              <w:rPr>
                <w:rFonts w:ascii="Times New Roman" w:hAnsi="Times New Roman"/>
                <w:lang w:val="en-US" w:eastAsia="en-US"/>
              </w:rPr>
              <w:t xml:space="preserve">The RAN design for the Next Generation Radio Access Technologies shall ensure support for integrity and confidentiality protection of radio </w:t>
            </w:r>
            <w:proofErr w:type="spellStart"/>
            <w:r w:rsidRPr="006725E8">
              <w:rPr>
                <w:rFonts w:ascii="Times New Roman" w:hAnsi="Times New Roman"/>
                <w:lang w:val="en-US" w:eastAsia="en-US"/>
              </w:rPr>
              <w:t>signalling</w:t>
            </w:r>
            <w:proofErr w:type="spellEnd"/>
            <w:r w:rsidRPr="006725E8">
              <w:rPr>
                <w:rFonts w:ascii="Times New Roman" w:hAnsi="Times New Roman"/>
                <w:lang w:val="en-US" w:eastAsia="en-US"/>
              </w:rPr>
              <w:t xml:space="preserve"> messages, including messages between RAN and Core network nodes.</w:t>
            </w:r>
          </w:p>
          <w:p w14:paraId="14CFC1D9" w14:textId="77777777" w:rsidR="00940103" w:rsidRPr="006725E8" w:rsidRDefault="00940103" w:rsidP="00CC45EB">
            <w:pPr>
              <w:spacing w:after="180"/>
              <w:jc w:val="left"/>
              <w:rPr>
                <w:rFonts w:ascii="Times New Roman" w:hAnsi="Times New Roman"/>
                <w:lang w:val="en-US" w:eastAsia="en-US"/>
              </w:rPr>
            </w:pPr>
            <w:r w:rsidRPr="006725E8">
              <w:rPr>
                <w:rFonts w:ascii="Times New Roman" w:hAnsi="Times New Roman"/>
                <w:lang w:val="en-US" w:eastAsia="en-US"/>
              </w:rPr>
              <w:t>The RAN design for the Next Generation Radio Access Technologies shall ensure the ability to support integrity and confidentiality protection of user plane messages, including messages between RAN and Core network nodes, with the use of such security to be configurable during security set-up.</w:t>
            </w:r>
          </w:p>
          <w:p w14:paraId="014C6E0A" w14:textId="77777777" w:rsidR="00940103" w:rsidRPr="006725E8" w:rsidRDefault="00940103" w:rsidP="00CC45EB">
            <w:pPr>
              <w:spacing w:after="180"/>
              <w:jc w:val="left"/>
              <w:rPr>
                <w:rFonts w:ascii="Times New Roman" w:hAnsi="Times New Roman"/>
                <w:lang w:val="en-US" w:eastAsia="en-US"/>
              </w:rPr>
            </w:pPr>
            <w:r w:rsidRPr="006725E8">
              <w:rPr>
                <w:rFonts w:ascii="Times New Roman" w:hAnsi="Times New Roman"/>
                <w:lang w:val="en-US" w:eastAsia="en-US"/>
              </w:rPr>
              <w:t xml:space="preserve">The RAN design for the Next Generation Radio Access Technologies shall ensure support for the allocation and use of identities to provide user privacy, </w:t>
            </w:r>
            <w:proofErr w:type="gramStart"/>
            <w:r w:rsidRPr="006725E8">
              <w:rPr>
                <w:rFonts w:ascii="Times New Roman" w:hAnsi="Times New Roman"/>
                <w:lang w:val="en-US" w:eastAsia="en-US"/>
              </w:rPr>
              <w:t>e.g.</w:t>
            </w:r>
            <w:proofErr w:type="gramEnd"/>
            <w:r w:rsidRPr="006725E8">
              <w:rPr>
                <w:rFonts w:ascii="Times New Roman" w:hAnsi="Times New Roman"/>
                <w:lang w:val="en-US" w:eastAsia="en-US"/>
              </w:rPr>
              <w:t xml:space="preserve"> reduce the need for sending any permanent identities in the clear.</w:t>
            </w:r>
          </w:p>
          <w:p w14:paraId="6C261EB1" w14:textId="77777777" w:rsidR="00940103" w:rsidRPr="006725E8" w:rsidRDefault="00940103" w:rsidP="00CC45EB">
            <w:pPr>
              <w:spacing w:after="180"/>
              <w:jc w:val="left"/>
              <w:rPr>
                <w:rFonts w:ascii="Times New Roman" w:hAnsi="Times New Roman"/>
                <w:lang w:val="en-US" w:eastAsia="en-US"/>
              </w:rPr>
            </w:pPr>
            <w:r w:rsidRPr="006725E8">
              <w:rPr>
                <w:rFonts w:ascii="Times New Roman" w:hAnsi="Times New Roman"/>
                <w:lang w:val="en-US" w:eastAsia="en-US"/>
              </w:rPr>
              <w:t>The RAN design for the Next Generation Radio Access Technologies shall ensure the efficient establishment of RAN security mechanisms.</w:t>
            </w:r>
          </w:p>
          <w:p w14:paraId="0D745AD3" w14:textId="77777777" w:rsidR="00940103" w:rsidRPr="006725E8" w:rsidRDefault="00940103" w:rsidP="00CC45EB">
            <w:pPr>
              <w:spacing w:after="180"/>
              <w:jc w:val="left"/>
              <w:rPr>
                <w:rFonts w:ascii="Times New Roman" w:hAnsi="Times New Roman"/>
                <w:lang w:val="en-US"/>
              </w:rPr>
            </w:pPr>
            <w:r w:rsidRPr="006725E8">
              <w:rPr>
                <w:rFonts w:ascii="Times New Roman" w:hAnsi="Times New Roman"/>
                <w:lang w:val="en-US" w:eastAsia="en-US"/>
              </w:rPr>
              <w:t>The RAN design for the Next Generation Radio Access Technologies shall ensure resilience against jamming.</w:t>
            </w:r>
          </w:p>
          <w:p w14:paraId="43CD0CAC" w14:textId="77777777" w:rsidR="00940103" w:rsidRPr="006725E8" w:rsidRDefault="00940103" w:rsidP="00CC45EB">
            <w:pPr>
              <w:keepLines/>
              <w:spacing w:after="180"/>
              <w:ind w:left="1135" w:hanging="851"/>
              <w:jc w:val="left"/>
              <w:rPr>
                <w:rFonts w:ascii="Times New Roman" w:hAnsi="Times New Roman"/>
                <w:lang w:val="en-US"/>
              </w:rPr>
            </w:pPr>
            <w:r w:rsidRPr="006725E8">
              <w:rPr>
                <w:rFonts w:ascii="Times New Roman" w:eastAsia="Times New Roman" w:hAnsi="Times New Roman"/>
                <w:lang w:eastAsia="ja-JP"/>
              </w:rPr>
              <w:t>NOTE1:</w:t>
            </w:r>
            <w:r w:rsidRPr="006725E8">
              <w:rPr>
                <w:rFonts w:ascii="Times New Roman" w:eastAsia="Times New Roman" w:hAnsi="Times New Roman"/>
                <w:lang w:eastAsia="ja-JP"/>
              </w:rPr>
              <w:tab/>
              <w:t xml:space="preserve">Security and Privacy-related system requirements are reflected in </w:t>
            </w:r>
            <w:r w:rsidRPr="006725E8">
              <w:rPr>
                <w:rFonts w:ascii="Times New Roman" w:hAnsi="Times New Roman" w:hint="eastAsia"/>
              </w:rPr>
              <w:t>3GPP TR 33.899 [19]</w:t>
            </w:r>
            <w:r w:rsidRPr="006725E8">
              <w:rPr>
                <w:rFonts w:ascii="Times New Roman" w:eastAsia="Times New Roman" w:hAnsi="Times New Roman"/>
                <w:lang w:eastAsia="ja-JP"/>
              </w:rPr>
              <w:t>. This TR includes security areas on "RAN security" and "Privacy security", which is a possible source of security and privacy related requirements for the Radio Access.</w:t>
            </w:r>
          </w:p>
          <w:p w14:paraId="2C6BE8EB" w14:textId="77777777" w:rsidR="00940103" w:rsidRPr="006725E8" w:rsidRDefault="00940103" w:rsidP="00CC45EB">
            <w:pPr>
              <w:rPr>
                <w:lang w:val="en-US"/>
              </w:rPr>
            </w:pPr>
          </w:p>
        </w:tc>
      </w:tr>
    </w:tbl>
    <w:p w14:paraId="3F96CF5C" w14:textId="4CF20D72" w:rsidR="00940103" w:rsidRDefault="00940103" w:rsidP="00940103">
      <w:r>
        <w:rPr>
          <w:rFonts w:hint="eastAsia"/>
        </w:rPr>
        <w:t>A</w:t>
      </w:r>
      <w:r>
        <w:t xml:space="preserve">ccording to the 3GPP TR 38.913 [3] provided by RAN WGs, RAN provided the security-related requirements from the radio access point of view, </w:t>
      </w:r>
      <w:r>
        <w:rPr>
          <w:rFonts w:hint="eastAsia"/>
        </w:rPr>
        <w:t>which</w:t>
      </w:r>
      <w:r>
        <w:t xml:space="preserve"> is based on the study outcomes from both RAN and </w:t>
      </w:r>
      <w:r>
        <w:rPr>
          <w:rFonts w:hint="eastAsia"/>
        </w:rPr>
        <w:t>SA</w:t>
      </w:r>
      <w:r>
        <w:t>3 (</w:t>
      </w:r>
      <w:proofErr w:type="gramStart"/>
      <w:r>
        <w:t>e.g.</w:t>
      </w:r>
      <w:proofErr w:type="gramEnd"/>
      <w:r>
        <w:t xml:space="preserve"> </w:t>
      </w:r>
      <w:r w:rsidRPr="00533636">
        <w:rPr>
          <w:rFonts w:hint="eastAsia"/>
        </w:rPr>
        <w:t>3GPP TR 33.899</w:t>
      </w:r>
      <w:r w:rsidRPr="00533636">
        <w:t xml:space="preserve"> [</w:t>
      </w:r>
      <w:r w:rsidR="00533636">
        <w:t>4</w:t>
      </w:r>
      <w:r w:rsidRPr="00533636">
        <w:t>]</w:t>
      </w:r>
      <w:r>
        <w:t>).</w:t>
      </w:r>
    </w:p>
    <w:p w14:paraId="1E28CEE4" w14:textId="77777777" w:rsidR="00940103" w:rsidRDefault="00940103" w:rsidP="00940103">
      <w:r>
        <w:rPr>
          <w:rFonts w:hint="eastAsia"/>
        </w:rPr>
        <w:t>F</w:t>
      </w:r>
      <w:r>
        <w:t>rom our understanding, the 5G security requirements as quoted above for the radio access should also be applicable for 6G. The security requirements inherited from 5</w:t>
      </w:r>
      <w:r>
        <w:rPr>
          <w:rFonts w:hint="eastAsia"/>
        </w:rPr>
        <w:t>G</w:t>
      </w:r>
      <w:r>
        <w:t xml:space="preserve"> include:</w:t>
      </w:r>
    </w:p>
    <w:p w14:paraId="1E95D114" w14:textId="77777777" w:rsidR="00940103" w:rsidRDefault="00940103" w:rsidP="00940103">
      <w:pPr>
        <w:pStyle w:val="ListParagraph"/>
        <w:numPr>
          <w:ilvl w:val="0"/>
          <w:numId w:val="18"/>
        </w:numPr>
      </w:pPr>
      <w:r>
        <w:t xml:space="preserve">Requirement 1: </w:t>
      </w:r>
      <w:r>
        <w:rPr>
          <w:rFonts w:hint="eastAsia"/>
        </w:rPr>
        <w:t>T</w:t>
      </w:r>
      <w:r>
        <w:t xml:space="preserve">he integrity protection and cyphering for SRB, which is used to carry both dedicated RRC message </w:t>
      </w:r>
      <w:r>
        <w:rPr>
          <w:rFonts w:hint="eastAsia"/>
        </w:rPr>
        <w:t>and</w:t>
      </w:r>
      <w:r>
        <w:t xml:space="preserve"> NAS message.</w:t>
      </w:r>
    </w:p>
    <w:p w14:paraId="7482B458" w14:textId="77777777" w:rsidR="00940103" w:rsidRDefault="00940103" w:rsidP="00940103">
      <w:pPr>
        <w:pStyle w:val="ListParagraph"/>
        <w:numPr>
          <w:ilvl w:val="0"/>
          <w:numId w:val="18"/>
        </w:numPr>
      </w:pPr>
      <w:r>
        <w:t xml:space="preserve">Requirement 2: </w:t>
      </w:r>
      <w:r>
        <w:rPr>
          <w:rFonts w:hint="eastAsia"/>
        </w:rPr>
        <w:t>T</w:t>
      </w:r>
      <w:r>
        <w:t>he integrity protection and cyphering for DRB, which is used to carry both user plane data and the NAS message (over UP).</w:t>
      </w:r>
    </w:p>
    <w:p w14:paraId="554D8A21" w14:textId="77777777" w:rsidR="00940103" w:rsidRDefault="00940103" w:rsidP="00940103">
      <w:pPr>
        <w:pStyle w:val="ListParagraph"/>
        <w:numPr>
          <w:ilvl w:val="0"/>
          <w:numId w:val="18"/>
        </w:numPr>
      </w:pPr>
      <w:r>
        <w:t>Requirement 3: Avoid using permanent UE ID, by using temporary UE ID (</w:t>
      </w:r>
      <w:proofErr w:type="gramStart"/>
      <w:r>
        <w:t>e.g.</w:t>
      </w:r>
      <w:proofErr w:type="gramEnd"/>
      <w:r>
        <w:t xml:space="preserve"> C-RNTI or I-RNTI) instead.</w:t>
      </w:r>
    </w:p>
    <w:p w14:paraId="1AB8FF10" w14:textId="77777777" w:rsidR="00940103" w:rsidRDefault="00940103" w:rsidP="00940103">
      <w:pPr>
        <w:pStyle w:val="ListParagraph"/>
        <w:numPr>
          <w:ilvl w:val="0"/>
          <w:numId w:val="18"/>
        </w:numPr>
      </w:pPr>
      <w:r>
        <w:t xml:space="preserve">Requirement 4: </w:t>
      </w:r>
      <w:r>
        <w:rPr>
          <w:rFonts w:hint="eastAsia"/>
        </w:rPr>
        <w:t>E</w:t>
      </w:r>
      <w:r>
        <w:t xml:space="preserve">fficient establishment of RAN security context, </w:t>
      </w:r>
      <w:proofErr w:type="gramStart"/>
      <w:r>
        <w:t>e.g.</w:t>
      </w:r>
      <w:proofErr w:type="gramEnd"/>
      <w:r>
        <w:t xml:space="preserve"> avoid frequent key change during mobility, efficient temporary UE ID allocation and efficient detection of integrity protection.</w:t>
      </w:r>
    </w:p>
    <w:p w14:paraId="461DD1F1" w14:textId="53BF92BD" w:rsidR="00940103" w:rsidRDefault="00940103" w:rsidP="00940103">
      <w:pPr>
        <w:pStyle w:val="ListParagraph"/>
        <w:numPr>
          <w:ilvl w:val="0"/>
          <w:numId w:val="18"/>
        </w:numPr>
      </w:pPr>
      <w:r>
        <w:t xml:space="preserve">Requirement 5: </w:t>
      </w:r>
      <w:r>
        <w:rPr>
          <w:rFonts w:hint="eastAsia"/>
        </w:rPr>
        <w:t>R</w:t>
      </w:r>
      <w:r>
        <w:t xml:space="preserve">esilience against jamming, </w:t>
      </w:r>
      <w:proofErr w:type="gramStart"/>
      <w:r>
        <w:t>e.g.</w:t>
      </w:r>
      <w:proofErr w:type="gramEnd"/>
      <w:r>
        <w:t xml:space="preserve"> detecting the jamming signal via measurement and reducing the interference </w:t>
      </w:r>
      <w:r w:rsidR="0051451C">
        <w:t xml:space="preserve">impact </w:t>
      </w:r>
      <w:r>
        <w:t>caused by the jamming signal.</w:t>
      </w:r>
    </w:p>
    <w:p w14:paraId="010BEF2F" w14:textId="77777777" w:rsidR="00940103" w:rsidRPr="00CE2B70" w:rsidRDefault="00940103" w:rsidP="00940103">
      <w:r>
        <w:rPr>
          <w:rFonts w:hint="eastAsia"/>
        </w:rPr>
        <w:t>A</w:t>
      </w:r>
      <w:r>
        <w:t>ccording to the above requirements, the requirements of 1+2 require the SA3 to design the proper solutions for the integrity protection and cyphering for both SRB and DRB, and the requirements of 3+4+5 can be realized by the RAN solutions (</w:t>
      </w:r>
      <w:proofErr w:type="gramStart"/>
      <w:r>
        <w:t>e.g.</w:t>
      </w:r>
      <w:proofErr w:type="gramEnd"/>
      <w:r>
        <w:t xml:space="preserve"> temporary UE ID allocation and radio signal measurement). The details on which message/data via which SRB/DRB needs integrity protection and/or cyphering can be discussed later-on based on the solutions provided by both SA3 and RAN, so that the system is able to “ensure </w:t>
      </w:r>
      <w:r w:rsidRPr="006C3951">
        <w:t>the efficient establishment of RAN security mechanisms</w:t>
      </w:r>
      <w:r>
        <w:t xml:space="preserve">”. For example, the 5G integrity </w:t>
      </w:r>
      <w:r>
        <w:lastRenderedPageBreak/>
        <w:t xml:space="preserve">protection applied for each PDCP SDU causes lots of signalling overheads and UE processing, especially for the traffic with a large number of small packets. </w:t>
      </w:r>
      <w:r>
        <w:rPr>
          <w:rFonts w:hint="eastAsia"/>
        </w:rPr>
        <w:t>I</w:t>
      </w:r>
      <w:r>
        <w:t xml:space="preserve">n 6G, we can consider to concatenate multiple PDCP SDUs to a single PDCP PDU, which is used as a single input to create one MAC-I. </w:t>
      </w:r>
    </w:p>
    <w:p w14:paraId="04438EE0" w14:textId="3CC76AB8" w:rsidR="00792843" w:rsidRPr="00111D33" w:rsidRDefault="00792843" w:rsidP="00792843">
      <w:pPr>
        <w:rPr>
          <w:b/>
          <w:bCs/>
        </w:rPr>
      </w:pPr>
      <w:r w:rsidRPr="00111D33">
        <w:rPr>
          <w:b/>
          <w:bCs/>
        </w:rPr>
        <w:t>Observation</w:t>
      </w:r>
      <w:r>
        <w:rPr>
          <w:b/>
          <w:bCs/>
        </w:rPr>
        <w:t xml:space="preserve"> </w:t>
      </w:r>
      <w:r w:rsidR="00830F8E">
        <w:rPr>
          <w:b/>
          <w:bCs/>
        </w:rPr>
        <w:t>x</w:t>
      </w:r>
      <w:r>
        <w:rPr>
          <w:b/>
          <w:bCs/>
        </w:rPr>
        <w:t>.2</w:t>
      </w:r>
      <w:r w:rsidRPr="00111D33">
        <w:rPr>
          <w:b/>
          <w:bCs/>
        </w:rPr>
        <w:t>: The “Security</w:t>
      </w:r>
      <w:r w:rsidRPr="00111D33">
        <w:rPr>
          <w:rFonts w:hint="eastAsia"/>
          <w:b/>
          <w:bCs/>
        </w:rPr>
        <w:t xml:space="preserve"> and Privacy </w:t>
      </w:r>
      <w:r w:rsidRPr="00111D33">
        <w:rPr>
          <w:b/>
          <w:bCs/>
        </w:rPr>
        <w:t xml:space="preserve">related requirement relevant for Radio Access” provided by RAN is based on the study outcomes from both RAN and </w:t>
      </w:r>
      <w:r w:rsidRPr="00111D33">
        <w:rPr>
          <w:rFonts w:hint="eastAsia"/>
          <w:b/>
          <w:bCs/>
        </w:rPr>
        <w:t>SA</w:t>
      </w:r>
      <w:r w:rsidRPr="00111D33">
        <w:rPr>
          <w:b/>
          <w:bCs/>
        </w:rPr>
        <w:t>3.</w:t>
      </w:r>
    </w:p>
    <w:p w14:paraId="0056C1FF" w14:textId="77777777" w:rsidR="00940103" w:rsidRPr="00792843" w:rsidRDefault="00940103" w:rsidP="00940103"/>
    <w:p w14:paraId="1B5D06F7" w14:textId="77777777" w:rsidR="00940103" w:rsidRDefault="00940103" w:rsidP="00940103">
      <w:pPr>
        <w:pStyle w:val="Heading3"/>
      </w:pPr>
      <w:r>
        <w:rPr>
          <w:rFonts w:hint="eastAsia"/>
        </w:rPr>
        <w:t>M</w:t>
      </w:r>
      <w:r>
        <w:t>obility impacts on security</w:t>
      </w:r>
    </w:p>
    <w:tbl>
      <w:tblPr>
        <w:tblStyle w:val="TableGrid"/>
        <w:tblW w:w="0" w:type="auto"/>
        <w:tblLook w:val="04A0" w:firstRow="1" w:lastRow="0" w:firstColumn="1" w:lastColumn="0" w:noHBand="0" w:noVBand="1"/>
      </w:tblPr>
      <w:tblGrid>
        <w:gridCol w:w="9629"/>
      </w:tblGrid>
      <w:tr w:rsidR="00940103" w14:paraId="476915CC" w14:textId="77777777" w:rsidTr="00CC45EB">
        <w:tc>
          <w:tcPr>
            <w:tcW w:w="9629" w:type="dxa"/>
          </w:tcPr>
          <w:p w14:paraId="5AE0F577" w14:textId="77777777" w:rsidR="00940103" w:rsidRDefault="00940103" w:rsidP="00CC45EB">
            <w:r>
              <w:t xml:space="preserve">3GPP </w:t>
            </w:r>
            <w:r>
              <w:rPr>
                <w:rFonts w:hint="eastAsia"/>
              </w:rPr>
              <w:t>T</w:t>
            </w:r>
            <w:r>
              <w:t>S 38.300:</w:t>
            </w:r>
          </w:p>
          <w:p w14:paraId="0335C641" w14:textId="77777777" w:rsidR="00940103" w:rsidRPr="00C055E9" w:rsidRDefault="00940103" w:rsidP="00CC45EB">
            <w:pPr>
              <w:keepNext/>
              <w:keepLines/>
              <w:pBdr>
                <w:top w:val="single" w:sz="12" w:space="3" w:color="auto"/>
              </w:pBdr>
              <w:spacing w:before="240" w:after="180"/>
              <w:jc w:val="left"/>
              <w:outlineLvl w:val="0"/>
              <w:rPr>
                <w:rFonts w:eastAsia="Times New Roman"/>
                <w:sz w:val="36"/>
              </w:rPr>
            </w:pPr>
            <w:bookmarkStart w:id="27" w:name="_Toc20388023"/>
            <w:bookmarkStart w:id="28" w:name="_Toc29376103"/>
            <w:bookmarkStart w:id="29" w:name="_Toc37232000"/>
            <w:bookmarkStart w:id="30" w:name="_Toc46502058"/>
            <w:bookmarkStart w:id="31" w:name="_Toc51971406"/>
            <w:bookmarkStart w:id="32" w:name="_Toc52551389"/>
            <w:bookmarkStart w:id="33" w:name="_Toc201700325"/>
            <w:r w:rsidRPr="00C055E9">
              <w:rPr>
                <w:rFonts w:eastAsia="Times New Roman"/>
                <w:sz w:val="36"/>
              </w:rPr>
              <w:t>13</w:t>
            </w:r>
            <w:r w:rsidRPr="00C055E9">
              <w:rPr>
                <w:rFonts w:eastAsia="Times New Roman"/>
                <w:sz w:val="36"/>
              </w:rPr>
              <w:tab/>
              <w:t>Security</w:t>
            </w:r>
            <w:bookmarkEnd w:id="27"/>
            <w:bookmarkEnd w:id="28"/>
            <w:bookmarkEnd w:id="29"/>
            <w:bookmarkEnd w:id="30"/>
            <w:bookmarkEnd w:id="31"/>
            <w:bookmarkEnd w:id="32"/>
            <w:bookmarkEnd w:id="33"/>
          </w:p>
          <w:p w14:paraId="41034DEE" w14:textId="77777777" w:rsidR="00940103" w:rsidRPr="00C055E9" w:rsidRDefault="00940103" w:rsidP="00CC45EB">
            <w:pPr>
              <w:keepNext/>
              <w:keepLines/>
              <w:spacing w:before="180" w:after="180"/>
              <w:jc w:val="left"/>
              <w:outlineLvl w:val="1"/>
              <w:rPr>
                <w:rFonts w:eastAsia="Times New Roman"/>
                <w:sz w:val="32"/>
              </w:rPr>
            </w:pPr>
            <w:bookmarkStart w:id="34" w:name="_Toc20388024"/>
            <w:bookmarkStart w:id="35" w:name="_Toc29376104"/>
            <w:bookmarkStart w:id="36" w:name="_Toc37232001"/>
            <w:bookmarkStart w:id="37" w:name="_Toc46502059"/>
            <w:bookmarkStart w:id="38" w:name="_Toc51971407"/>
            <w:bookmarkStart w:id="39" w:name="_Toc52551390"/>
            <w:bookmarkStart w:id="40" w:name="_Toc201700326"/>
            <w:r w:rsidRPr="00C055E9">
              <w:rPr>
                <w:rFonts w:eastAsia="Times New Roman"/>
                <w:sz w:val="32"/>
              </w:rPr>
              <w:t>13.1</w:t>
            </w:r>
            <w:r w:rsidRPr="00C055E9">
              <w:rPr>
                <w:rFonts w:eastAsia="Times New Roman"/>
                <w:sz w:val="32"/>
              </w:rPr>
              <w:tab/>
              <w:t>Overview and Principles</w:t>
            </w:r>
            <w:bookmarkEnd w:id="34"/>
            <w:bookmarkEnd w:id="35"/>
            <w:bookmarkEnd w:id="36"/>
            <w:bookmarkEnd w:id="37"/>
            <w:bookmarkEnd w:id="38"/>
            <w:bookmarkEnd w:id="39"/>
            <w:bookmarkEnd w:id="40"/>
          </w:p>
          <w:p w14:paraId="36D184A5" w14:textId="77777777" w:rsidR="00940103" w:rsidRDefault="00940103" w:rsidP="00CC45EB">
            <w:r>
              <w:t>…</w:t>
            </w:r>
          </w:p>
          <w:p w14:paraId="1EDA8EFA" w14:textId="607DE301" w:rsidR="00940103" w:rsidRPr="00CE3B75" w:rsidRDefault="00DE3E8F" w:rsidP="00CC45EB">
            <w:pPr>
              <w:pStyle w:val="TH"/>
            </w:pPr>
            <w:r w:rsidRPr="00CE3B75">
              <w:rPr>
                <w:noProof/>
              </w:rPr>
              <w:object w:dxaOrig="6291" w:dyaOrig="3118" w14:anchorId="65668D33">
                <v:shape id="_x0000_i1026" type="#_x0000_t75" style="width:330.1pt;height:159.6pt" o:ole="">
                  <v:imagedata r:id="rId11" o:title=""/>
                </v:shape>
                <o:OLEObject Type="Embed" ProgID="Visio.Drawing.11" ShapeID="_x0000_i1026" DrawAspect="Content" ObjectID="_1823784780" r:id="rId12"/>
              </w:object>
            </w:r>
          </w:p>
          <w:p w14:paraId="41ABC8EA" w14:textId="77777777" w:rsidR="00940103" w:rsidRPr="00CE3B75" w:rsidRDefault="00940103" w:rsidP="00CC45EB">
            <w:pPr>
              <w:pStyle w:val="TF"/>
            </w:pPr>
            <w:r w:rsidRPr="00CE3B75">
              <w:t>Figure 13.1-1: 5G Key Derivation</w:t>
            </w:r>
          </w:p>
          <w:p w14:paraId="76478668" w14:textId="77777777" w:rsidR="00940103" w:rsidRDefault="00940103" w:rsidP="00CC45EB">
            <w:r>
              <w:t>…</w:t>
            </w:r>
          </w:p>
          <w:p w14:paraId="30FC35F9" w14:textId="77777777" w:rsidR="00940103" w:rsidRPr="007E444B" w:rsidRDefault="00940103" w:rsidP="00CC45EB">
            <w:pPr>
              <w:keepNext/>
              <w:keepLines/>
              <w:spacing w:before="180" w:after="180"/>
              <w:jc w:val="left"/>
              <w:outlineLvl w:val="1"/>
              <w:rPr>
                <w:rFonts w:eastAsia="Times New Roman"/>
                <w:sz w:val="32"/>
              </w:rPr>
            </w:pPr>
            <w:bookmarkStart w:id="41" w:name="_Toc20388025"/>
            <w:bookmarkStart w:id="42" w:name="_Toc29376105"/>
            <w:bookmarkStart w:id="43" w:name="_Toc37232002"/>
            <w:bookmarkStart w:id="44" w:name="_Toc46502060"/>
            <w:bookmarkStart w:id="45" w:name="_Toc51971408"/>
            <w:bookmarkStart w:id="46" w:name="_Toc52551391"/>
            <w:bookmarkStart w:id="47" w:name="_Toc201700327"/>
            <w:r w:rsidRPr="00DC06AB">
              <w:rPr>
                <w:rFonts w:eastAsia="Times New Roman"/>
                <w:sz w:val="32"/>
                <w:highlight w:val="yellow"/>
              </w:rPr>
              <w:t>13.2</w:t>
            </w:r>
            <w:r w:rsidRPr="00DC06AB">
              <w:rPr>
                <w:rFonts w:eastAsia="Times New Roman"/>
                <w:sz w:val="32"/>
                <w:highlight w:val="yellow"/>
              </w:rPr>
              <w:tab/>
              <w:t>Security Termination Points</w:t>
            </w:r>
            <w:bookmarkEnd w:id="41"/>
            <w:bookmarkEnd w:id="42"/>
            <w:bookmarkEnd w:id="43"/>
            <w:bookmarkEnd w:id="44"/>
            <w:bookmarkEnd w:id="45"/>
            <w:bookmarkEnd w:id="46"/>
            <w:bookmarkEnd w:id="47"/>
          </w:p>
          <w:p w14:paraId="56AF6467" w14:textId="77777777" w:rsidR="00940103" w:rsidRPr="00CC1F6B" w:rsidRDefault="00940103" w:rsidP="00CC45EB">
            <w:pPr>
              <w:spacing w:after="180"/>
              <w:jc w:val="left"/>
              <w:rPr>
                <w:rFonts w:ascii="Times New Roman" w:eastAsia="Times New Roman" w:hAnsi="Times New Roman"/>
              </w:rPr>
            </w:pPr>
            <w:r>
              <w:rPr>
                <w:rFonts w:ascii="Times New Roman" w:eastAsia="Times New Roman" w:hAnsi="Times New Roman"/>
              </w:rPr>
              <w:t>…</w:t>
            </w:r>
            <w:bookmarkStart w:id="48" w:name="_Toc20388026"/>
            <w:bookmarkStart w:id="49" w:name="_Toc29376106"/>
            <w:bookmarkStart w:id="50" w:name="_Toc37232003"/>
            <w:bookmarkStart w:id="51" w:name="_Toc46502061"/>
            <w:bookmarkStart w:id="52" w:name="_Toc51971409"/>
            <w:bookmarkStart w:id="53" w:name="_Toc52551392"/>
            <w:bookmarkStart w:id="54" w:name="_Toc201700328"/>
          </w:p>
          <w:p w14:paraId="21ABA02E" w14:textId="77777777" w:rsidR="00940103" w:rsidRPr="00CE0A95" w:rsidRDefault="00940103" w:rsidP="00CC45EB">
            <w:pPr>
              <w:keepNext/>
              <w:keepLines/>
              <w:spacing w:before="180" w:after="180"/>
              <w:jc w:val="left"/>
              <w:outlineLvl w:val="1"/>
              <w:rPr>
                <w:rFonts w:eastAsia="Times New Roman"/>
                <w:sz w:val="32"/>
              </w:rPr>
            </w:pPr>
            <w:r w:rsidRPr="00DC06AB">
              <w:rPr>
                <w:rFonts w:eastAsia="Times New Roman"/>
                <w:sz w:val="32"/>
                <w:highlight w:val="yellow"/>
              </w:rPr>
              <w:t>13.3</w:t>
            </w:r>
            <w:r w:rsidRPr="00DC06AB">
              <w:rPr>
                <w:rFonts w:eastAsia="Times New Roman"/>
                <w:sz w:val="32"/>
                <w:highlight w:val="yellow"/>
              </w:rPr>
              <w:tab/>
              <w:t>State Transitions and Mobility</w:t>
            </w:r>
            <w:bookmarkEnd w:id="48"/>
            <w:bookmarkEnd w:id="49"/>
            <w:bookmarkEnd w:id="50"/>
            <w:bookmarkEnd w:id="51"/>
            <w:bookmarkEnd w:id="52"/>
            <w:bookmarkEnd w:id="53"/>
            <w:bookmarkEnd w:id="54"/>
          </w:p>
          <w:p w14:paraId="502CD99B" w14:textId="77777777" w:rsidR="00940103" w:rsidRPr="00CE0A95" w:rsidRDefault="00940103" w:rsidP="00CC45EB">
            <w:pPr>
              <w:spacing w:after="180"/>
              <w:jc w:val="left"/>
              <w:rPr>
                <w:rFonts w:ascii="Times New Roman" w:eastAsia="Times New Roman" w:hAnsi="Times New Roman"/>
              </w:rPr>
            </w:pPr>
            <w:r>
              <w:rPr>
                <w:rFonts w:ascii="Times New Roman" w:hAnsi="Times New Roman"/>
              </w:rPr>
              <w:t>…</w:t>
            </w:r>
          </w:p>
          <w:p w14:paraId="63A4E16E" w14:textId="77777777" w:rsidR="00940103" w:rsidRDefault="00940103" w:rsidP="00CC45EB"/>
        </w:tc>
      </w:tr>
    </w:tbl>
    <w:p w14:paraId="25760EF9" w14:textId="77777777" w:rsidR="00940103" w:rsidRDefault="00940103" w:rsidP="00940103">
      <w:r>
        <w:rPr>
          <w:rFonts w:hint="eastAsia"/>
        </w:rPr>
        <w:t>A</w:t>
      </w:r>
      <w:r>
        <w:t>ccording to the 5G TS 38.300, the RAN2-led stage-2 specification needs to clarify the AS-level security functions, including</w:t>
      </w:r>
      <w:r w:rsidRPr="00027913">
        <w:t xml:space="preserve"> key derivation, security termination points and key generation for state transitions and mobility</w:t>
      </w:r>
      <w:r>
        <w:t>. The security section in the RAN2 stage-2 specification is based on the inputs from SA3 and the solutions (</w:t>
      </w:r>
      <w:proofErr w:type="gramStart"/>
      <w:r>
        <w:t>e.g.</w:t>
      </w:r>
      <w:proofErr w:type="gramEnd"/>
      <w:r>
        <w:t xml:space="preserve"> how to handle PDCP COUNT wrap around and how to handle the failed integrity check) from RAN.</w:t>
      </w:r>
    </w:p>
    <w:p w14:paraId="70CE49B6" w14:textId="77777777" w:rsidR="00940103" w:rsidRDefault="00940103" w:rsidP="00940103"/>
    <w:p w14:paraId="34EEC9D2" w14:textId="6EA1A84F" w:rsidR="00940103" w:rsidRDefault="002F17DD" w:rsidP="00940103">
      <w:pPr>
        <w:keepNext/>
        <w:jc w:val="center"/>
      </w:pPr>
      <w:r>
        <w:object w:dxaOrig="7755" w:dyaOrig="5041" w14:anchorId="2A43C17C">
          <v:shape id="_x0000_i1027" type="#_x0000_t75" style="width:385.15pt;height:252pt" o:ole="">
            <v:imagedata r:id="rId13" o:title=""/>
          </v:shape>
          <o:OLEObject Type="Embed" ProgID="Visio.Drawing.15" ShapeID="_x0000_i1027" DrawAspect="Content" ObjectID="_1823784781" r:id="rId14"/>
        </w:object>
      </w:r>
    </w:p>
    <w:p w14:paraId="47C15D1F" w14:textId="3C99E228" w:rsidR="00940103" w:rsidRDefault="00940103" w:rsidP="00940103">
      <w:pPr>
        <w:pStyle w:val="Caption"/>
      </w:pPr>
      <w:r>
        <w:t xml:space="preserve">Figure </w:t>
      </w:r>
      <w:r>
        <w:fldChar w:fldCharType="begin"/>
      </w:r>
      <w:r>
        <w:instrText xml:space="preserve"> SEQ Figure \* ARABIC </w:instrText>
      </w:r>
      <w:r>
        <w:fldChar w:fldCharType="separate"/>
      </w:r>
      <w:r w:rsidR="00D50032">
        <w:rPr>
          <w:noProof/>
        </w:rPr>
        <w:t>1</w:t>
      </w:r>
      <w:r>
        <w:fldChar w:fldCharType="end"/>
      </w:r>
      <w:r>
        <w:t>: Relation between L2 reset and key change</w:t>
      </w:r>
    </w:p>
    <w:p w14:paraId="040474BF" w14:textId="1095D0FB" w:rsidR="00FF43C2" w:rsidRDefault="00940103" w:rsidP="00FF43C2">
      <w:r>
        <w:t>Since SA3 are planning to discuss some enhanced solutions for 6G key derivation (</w:t>
      </w:r>
      <w:proofErr w:type="gramStart"/>
      <w:r>
        <w:t>e.g.</w:t>
      </w:r>
      <w:proofErr w:type="gramEnd"/>
      <w:r>
        <w:t xml:space="preserve"> more keys for different RAN nodes including the key differentiation amongst CU-CP/CU-UP</w:t>
      </w:r>
      <w:r w:rsidR="00165B5D">
        <w:t>, multiple CU-UP(s)</w:t>
      </w:r>
      <w:r>
        <w:t xml:space="preserve"> and DU), so as to provide more robust 6G security for the UE. </w:t>
      </w:r>
      <w:r>
        <w:rPr>
          <w:rFonts w:hint="eastAsia"/>
        </w:rPr>
        <w:t>Howe</w:t>
      </w:r>
      <w:r>
        <w:t>ver, as the security key refresh impacts the mobility procedure (</w:t>
      </w:r>
      <w:proofErr w:type="gramStart"/>
      <w:r>
        <w:t>e.g.</w:t>
      </w:r>
      <w:proofErr w:type="gramEnd"/>
      <w:r>
        <w:t xml:space="preserve"> L2 reset) as </w:t>
      </w:r>
      <w:r w:rsidR="00AC46E1">
        <w:t>illustrated</w:t>
      </w:r>
      <w:r>
        <w:t xml:space="preserve"> above, we think that RAN2 should inform SA3 that any key refresh at the UE will cause the UE L2 reset, which leads to the packet loss buffered at the UE L2.</w:t>
      </w:r>
      <w:r w:rsidR="00446A56">
        <w:t xml:space="preserve"> This is the reason why the UE</w:t>
      </w:r>
      <w:r w:rsidR="007C4CC7">
        <w:t xml:space="preserve"> in 5G</w:t>
      </w:r>
      <w:r w:rsidR="00446A56">
        <w:t xml:space="preserve"> performs key </w:t>
      </w:r>
      <w:r w:rsidR="008B6EFB" w:rsidRPr="00293E77">
        <w:t>refresh</w:t>
      </w:r>
      <w:r w:rsidR="008B6EFB" w:rsidRPr="00695872">
        <w:t xml:space="preserve"> for </w:t>
      </w:r>
      <w:proofErr w:type="spellStart"/>
      <w:r w:rsidR="000A6902" w:rsidRPr="00695872">
        <w:t>K</w:t>
      </w:r>
      <w:r w:rsidR="000A6902" w:rsidRPr="00695872">
        <w:rPr>
          <w:vertAlign w:val="subscript"/>
        </w:rPr>
        <w:t>gNB</w:t>
      </w:r>
      <w:proofErr w:type="spellEnd"/>
      <w:r w:rsidR="00446A56" w:rsidRPr="00695872">
        <w:t xml:space="preserve"> </w:t>
      </w:r>
      <w:r w:rsidR="003F4236" w:rsidRPr="00293E77">
        <w:t>(</w:t>
      </w:r>
      <w:proofErr w:type="gramStart"/>
      <w:r w:rsidR="003F4236" w:rsidRPr="00293E77">
        <w:t>i.e.</w:t>
      </w:r>
      <w:proofErr w:type="gramEnd"/>
      <w:r w:rsidR="003F4236" w:rsidRPr="00293E77">
        <w:t xml:space="preserve"> no </w:t>
      </w:r>
      <w:r w:rsidR="00CB3582" w:rsidRPr="00293E77">
        <w:t>partial</w:t>
      </w:r>
      <w:r w:rsidR="003F4236" w:rsidRPr="00293E77">
        <w:t xml:space="preserve"> key refresh for </w:t>
      </w:r>
      <w:proofErr w:type="spellStart"/>
      <w:r w:rsidR="009F22FD" w:rsidRPr="00695872">
        <w:t>K</w:t>
      </w:r>
      <w:r w:rsidR="009F22FD" w:rsidRPr="00695872">
        <w:rPr>
          <w:vertAlign w:val="subscript"/>
        </w:rPr>
        <w:t>UPenc</w:t>
      </w:r>
      <w:proofErr w:type="spellEnd"/>
      <w:r w:rsidR="009F22FD" w:rsidRPr="00695872">
        <w:t xml:space="preserve">, </w:t>
      </w:r>
      <w:proofErr w:type="spellStart"/>
      <w:r w:rsidR="009F22FD" w:rsidRPr="00695872">
        <w:t>K</w:t>
      </w:r>
      <w:r w:rsidR="009F22FD" w:rsidRPr="00695872">
        <w:rPr>
          <w:vertAlign w:val="subscript"/>
        </w:rPr>
        <w:t>UPint</w:t>
      </w:r>
      <w:proofErr w:type="spellEnd"/>
      <w:r w:rsidR="009F22FD" w:rsidRPr="00695872">
        <w:t xml:space="preserve">, </w:t>
      </w:r>
      <w:proofErr w:type="spellStart"/>
      <w:r w:rsidR="009F22FD" w:rsidRPr="00695872">
        <w:t>K</w:t>
      </w:r>
      <w:r w:rsidR="009F22FD" w:rsidRPr="00695872">
        <w:rPr>
          <w:vertAlign w:val="subscript"/>
        </w:rPr>
        <w:t>RRCenc</w:t>
      </w:r>
      <w:proofErr w:type="spellEnd"/>
      <w:r w:rsidR="009F22FD" w:rsidRPr="00695872">
        <w:t xml:space="preserve"> and </w:t>
      </w:r>
      <w:proofErr w:type="spellStart"/>
      <w:r w:rsidR="009F22FD" w:rsidRPr="00695872">
        <w:t>K</w:t>
      </w:r>
      <w:r w:rsidR="009F22FD" w:rsidRPr="00695872">
        <w:rPr>
          <w:vertAlign w:val="subscript"/>
        </w:rPr>
        <w:t>RRCint</w:t>
      </w:r>
      <w:proofErr w:type="spellEnd"/>
      <w:r w:rsidR="003F4236" w:rsidRPr="00293E77">
        <w:t xml:space="preserve">) </w:t>
      </w:r>
      <w:r w:rsidR="00CA1089" w:rsidRPr="00695872">
        <w:t xml:space="preserve">and resets L2 </w:t>
      </w:r>
      <w:r w:rsidR="00446A56" w:rsidRPr="00695872">
        <w:t>whenever the CU-CP or CU-UP</w:t>
      </w:r>
      <w:r w:rsidR="00446A56" w:rsidRPr="00293E77">
        <w:t xml:space="preserve"> serving the UE is </w:t>
      </w:r>
      <w:r w:rsidR="00446A56">
        <w:t>changed.</w:t>
      </w:r>
      <w:r>
        <w:t xml:space="preserve"> </w:t>
      </w:r>
      <w:r w:rsidR="00BE6466">
        <w:t xml:space="preserve">Here, we have some detailed descriptions on how the security key refresh impacts the UE L2 buffer. </w:t>
      </w:r>
      <w:r w:rsidR="00FF43C2">
        <w:t xml:space="preserve">As </w:t>
      </w:r>
      <w:r w:rsidR="00A504FA">
        <w:t>explained</w:t>
      </w:r>
      <w:r w:rsidR="00FF43C2">
        <w:t xml:space="preserve"> in </w:t>
      </w:r>
      <w:r w:rsidR="00FF43C2">
        <w:rPr>
          <w:rFonts w:hint="eastAsia"/>
        </w:rPr>
        <w:t>t</w:t>
      </w:r>
      <w:r w:rsidR="00FF43C2">
        <w:t>he above figure, t</w:t>
      </w:r>
      <w:r w:rsidR="00FF43C2" w:rsidRPr="004A1741">
        <w:t>he relat</w:t>
      </w:r>
      <w:r w:rsidR="00FF43C2">
        <w:t>ion between L2 reset and key change can be described as follows:</w:t>
      </w:r>
    </w:p>
    <w:p w14:paraId="39FF77EA" w14:textId="77777777" w:rsidR="00FF43C2" w:rsidRPr="009A0F26" w:rsidRDefault="00FF43C2" w:rsidP="00FF43C2">
      <w:pPr>
        <w:pStyle w:val="ListParagraph"/>
        <w:numPr>
          <w:ilvl w:val="0"/>
          <w:numId w:val="7"/>
        </w:numPr>
      </w:pPr>
      <w:r w:rsidRPr="009A0F26">
        <w:t>Step 1: When the CU-UP key from PDCP#1 and PDCP#2 (or the CU-CP key from PDCP#5) changes, the UE needs to re-establish PDCP#1 and PDCP#2 (or PDCP#5) to update the key configuration of PDCP.</w:t>
      </w:r>
    </w:p>
    <w:p w14:paraId="18A80C26" w14:textId="77777777" w:rsidR="00FF43C2" w:rsidRDefault="00FF43C2" w:rsidP="00FF43C2">
      <w:pPr>
        <w:pStyle w:val="ListParagraph"/>
        <w:numPr>
          <w:ilvl w:val="0"/>
          <w:numId w:val="7"/>
        </w:numPr>
      </w:pPr>
      <w:r w:rsidRPr="009A0F26">
        <w:t>Step 2: As the key configuration of PDCP is changed, the UE needs to stop the reception and transmission of the old packets using the old key. Otherwise</w:t>
      </w:r>
      <w:r>
        <w:t>,</w:t>
      </w:r>
      <w:r w:rsidRPr="009A0F26">
        <w:t xml:space="preserve"> the transmission resource will be wasted, as the old packets encrypted by the old key is not able to be decrypted.</w:t>
      </w:r>
    </w:p>
    <w:p w14:paraId="01E6D3DE" w14:textId="77777777" w:rsidR="00FF43C2" w:rsidRPr="004A1741" w:rsidRDefault="00FF43C2" w:rsidP="00FF43C2">
      <w:pPr>
        <w:pStyle w:val="ListParagraph"/>
        <w:numPr>
          <w:ilvl w:val="1"/>
          <w:numId w:val="7"/>
        </w:numPr>
      </w:pPr>
      <w:r w:rsidRPr="009A0F26">
        <w:t xml:space="preserve">To stop the reception and transmission of the old packets using the old key, the UE needs to reset </w:t>
      </w:r>
      <w:r>
        <w:t>PDCP, RLC</w:t>
      </w:r>
      <w:r w:rsidRPr="009A0F26">
        <w:t xml:space="preserve"> and </w:t>
      </w:r>
      <w:r>
        <w:t>MAC</w:t>
      </w:r>
      <w:r w:rsidRPr="009A0F26">
        <w:t>, which flush</w:t>
      </w:r>
      <w:r>
        <w:t>es</w:t>
      </w:r>
      <w:r w:rsidRPr="009A0F26">
        <w:t xml:space="preserve"> all HARQ buffer (</w:t>
      </w:r>
      <w:proofErr w:type="gramStart"/>
      <w:r w:rsidRPr="009A0F26">
        <w:t>i.e.</w:t>
      </w:r>
      <w:proofErr w:type="gramEnd"/>
      <w:r w:rsidRPr="009A0F26">
        <w:t xml:space="preserve"> dropping the MAC PDU) in MAC. </w:t>
      </w:r>
      <w:r>
        <w:t>T</w:t>
      </w:r>
      <w:r w:rsidRPr="009A0F26">
        <w:t xml:space="preserve">he packets from </w:t>
      </w:r>
      <w:r>
        <w:t>all</w:t>
      </w:r>
      <w:r w:rsidRPr="009A0F26">
        <w:t xml:space="preserve"> RBs</w:t>
      </w:r>
      <w:r>
        <w:t xml:space="preserve"> in the same MAC entity</w:t>
      </w:r>
      <w:r w:rsidRPr="009A0F26">
        <w:t xml:space="preserve"> </w:t>
      </w:r>
      <w:r>
        <w:t>are</w:t>
      </w:r>
      <w:r w:rsidRPr="009A0F26">
        <w:t xml:space="preserve"> </w:t>
      </w:r>
      <w:r>
        <w:t>dropped</w:t>
      </w:r>
      <w:r w:rsidRPr="009A0F26">
        <w:t>.</w:t>
      </w:r>
    </w:p>
    <w:p w14:paraId="00E35A9E" w14:textId="31D69A92" w:rsidR="002F17DD" w:rsidRDefault="002F17DD" w:rsidP="00940103"/>
    <w:p w14:paraId="534BF7F6" w14:textId="5B3730DE" w:rsidR="00D50032" w:rsidRDefault="008F3E8B" w:rsidP="00D50032">
      <w:pPr>
        <w:keepNext/>
        <w:jc w:val="center"/>
      </w:pPr>
      <w:r>
        <w:object w:dxaOrig="9571" w:dyaOrig="5535" w14:anchorId="1F92BBB1">
          <v:shape id="_x0000_i1028" type="#_x0000_t75" style="width:478.85pt;height:277.8pt" o:ole="">
            <v:imagedata r:id="rId15" o:title=""/>
          </v:shape>
          <o:OLEObject Type="Embed" ProgID="Visio.Drawing.15" ShapeID="_x0000_i1028" DrawAspect="Content" ObjectID="_1823784782" r:id="rId16"/>
        </w:object>
      </w:r>
    </w:p>
    <w:p w14:paraId="10F49308" w14:textId="20F28029" w:rsidR="00C91527" w:rsidRDefault="00D50032" w:rsidP="00D50032">
      <w:pPr>
        <w:pStyle w:val="Caption"/>
      </w:pPr>
      <w:r>
        <w:t xml:space="preserve">Figure </w:t>
      </w:r>
      <w:r>
        <w:fldChar w:fldCharType="begin"/>
      </w:r>
      <w:r>
        <w:instrText xml:space="preserve"> SEQ Figure \* ARABIC </w:instrText>
      </w:r>
      <w:r>
        <w:fldChar w:fldCharType="separate"/>
      </w:r>
      <w:r>
        <w:rPr>
          <w:noProof/>
        </w:rPr>
        <w:t>2</w:t>
      </w:r>
      <w:r>
        <w:fldChar w:fldCharType="end"/>
      </w:r>
      <w:r>
        <w:t>: Potential issue of 6G key derivation</w:t>
      </w:r>
    </w:p>
    <w:p w14:paraId="1E1E0529" w14:textId="324DE7B6" w:rsidR="00940103" w:rsidRPr="004A1741" w:rsidRDefault="002F17DD" w:rsidP="00FF43C2">
      <w:r>
        <w:rPr>
          <w:rFonts w:hint="eastAsia"/>
        </w:rPr>
        <w:t>In</w:t>
      </w:r>
      <w:r>
        <w:t xml:space="preserve"> 5G, if the CU is not changed, when one DRB is offloaded from one CU-UP to another CU-UP, the UE does not need to refresh its </w:t>
      </w:r>
      <w:proofErr w:type="spellStart"/>
      <w:r>
        <w:t>K</w:t>
      </w:r>
      <w:r w:rsidRPr="00917EF4">
        <w:rPr>
          <w:vertAlign w:val="subscript"/>
        </w:rPr>
        <w:t>gNB</w:t>
      </w:r>
      <w:proofErr w:type="spellEnd"/>
      <w:r>
        <w:t xml:space="preserve"> </w:t>
      </w:r>
      <w:r>
        <w:rPr>
          <w:rFonts w:hint="eastAsia"/>
        </w:rPr>
        <w:t>and</w:t>
      </w:r>
      <w:r>
        <w:t xml:space="preserve"> does not result in L2 reset.</w:t>
      </w:r>
      <w:r w:rsidR="00917EF4">
        <w:t xml:space="preserve"> </w:t>
      </w:r>
      <w:r w:rsidR="00483597">
        <w:t>In 6G, if SA3 introduces multiple CU-UP keys, the UE need</w:t>
      </w:r>
      <w:r w:rsidR="00BC5BE2">
        <w:t>s</w:t>
      </w:r>
      <w:r w:rsidR="00483597">
        <w:t xml:space="preserve"> to change the key of </w:t>
      </w:r>
      <w:r w:rsidR="00826A52">
        <w:t>a</w:t>
      </w:r>
      <w:r w:rsidR="00483597">
        <w:t xml:space="preserve"> </w:t>
      </w:r>
      <w:proofErr w:type="spellStart"/>
      <w:r w:rsidR="00483597">
        <w:t>DRB</w:t>
      </w:r>
      <w:r w:rsidR="00526261">
        <w:t>#x</w:t>
      </w:r>
      <w:proofErr w:type="spellEnd"/>
      <w:r w:rsidR="00483597">
        <w:t xml:space="preserve"> when the </w:t>
      </w:r>
      <w:proofErr w:type="spellStart"/>
      <w:r w:rsidR="00483597">
        <w:t>DRB</w:t>
      </w:r>
      <w:r w:rsidR="00526261">
        <w:t>#x</w:t>
      </w:r>
      <w:proofErr w:type="spellEnd"/>
      <w:r w:rsidR="00483597">
        <w:t xml:space="preserve"> is offloaded from one CU-UP entity to another CU-UP entity</w:t>
      </w:r>
      <w:r w:rsidR="00526261">
        <w:t>. However, the partial</w:t>
      </w:r>
      <w:r w:rsidR="000156E1">
        <w:t xml:space="preserve"> key change should be avoided</w:t>
      </w:r>
      <w:r w:rsidR="00526261">
        <w:t xml:space="preserve"> </w:t>
      </w:r>
      <w:r w:rsidR="000156E1">
        <w:t xml:space="preserve">due to the UE L2 reset, and the UE should refresh </w:t>
      </w:r>
      <w:proofErr w:type="spellStart"/>
      <w:r w:rsidR="009849B8" w:rsidRPr="00695872">
        <w:t>K</w:t>
      </w:r>
      <w:r w:rsidR="009849B8" w:rsidRPr="00695872">
        <w:rPr>
          <w:vertAlign w:val="subscript"/>
        </w:rPr>
        <w:t>gNB</w:t>
      </w:r>
      <w:proofErr w:type="spellEnd"/>
      <w:r w:rsidR="009849B8">
        <w:t xml:space="preserve">, instead of refresh one </w:t>
      </w:r>
      <w:r w:rsidR="0043509C">
        <w:t>set of (</w:t>
      </w:r>
      <w:proofErr w:type="spellStart"/>
      <w:r w:rsidR="0043509C" w:rsidRPr="00695872">
        <w:t>K</w:t>
      </w:r>
      <w:r w:rsidR="0043509C" w:rsidRPr="00695872">
        <w:rPr>
          <w:vertAlign w:val="subscript"/>
        </w:rPr>
        <w:t>UPenc</w:t>
      </w:r>
      <w:proofErr w:type="spellEnd"/>
      <w:r w:rsidR="0043509C" w:rsidRPr="00695872">
        <w:t xml:space="preserve">, </w:t>
      </w:r>
      <w:proofErr w:type="spellStart"/>
      <w:r w:rsidR="0043509C" w:rsidRPr="00695872">
        <w:t>K</w:t>
      </w:r>
      <w:r w:rsidR="0043509C" w:rsidRPr="00695872">
        <w:rPr>
          <w:vertAlign w:val="subscript"/>
        </w:rPr>
        <w:t>UPint</w:t>
      </w:r>
      <w:proofErr w:type="spellEnd"/>
      <w:r w:rsidR="0043509C">
        <w:t>) of CU-UP.</w:t>
      </w:r>
      <w:r w:rsidR="00483597">
        <w:t xml:space="preserve"> </w:t>
      </w:r>
      <w:r w:rsidR="00940103">
        <w:t xml:space="preserve">SA3 can then take into account the RAN2 concerns while designing the 6G security solutions. </w:t>
      </w:r>
    </w:p>
    <w:p w14:paraId="4B2066D3" w14:textId="77777777" w:rsidR="00940103" w:rsidRDefault="00940103" w:rsidP="00940103"/>
    <w:tbl>
      <w:tblPr>
        <w:tblStyle w:val="TableGrid"/>
        <w:tblW w:w="0" w:type="auto"/>
        <w:tblLook w:val="04A0" w:firstRow="1" w:lastRow="0" w:firstColumn="1" w:lastColumn="0" w:noHBand="0" w:noVBand="1"/>
      </w:tblPr>
      <w:tblGrid>
        <w:gridCol w:w="9629"/>
      </w:tblGrid>
      <w:tr w:rsidR="00940103" w14:paraId="7DB25282" w14:textId="77777777" w:rsidTr="00CC45EB">
        <w:tc>
          <w:tcPr>
            <w:tcW w:w="9629" w:type="dxa"/>
          </w:tcPr>
          <w:p w14:paraId="35158BF7" w14:textId="77777777" w:rsidR="00940103" w:rsidRDefault="00940103" w:rsidP="00CC45EB">
            <w:r>
              <w:rPr>
                <w:rFonts w:hint="eastAsia"/>
              </w:rPr>
              <w:t>3</w:t>
            </w:r>
            <w:r>
              <w:t>GPP TR 38.804 [5]:</w:t>
            </w:r>
          </w:p>
          <w:p w14:paraId="16A74379" w14:textId="77777777" w:rsidR="00940103" w:rsidRPr="00730BDD" w:rsidRDefault="00940103" w:rsidP="00CC45EB">
            <w:pPr>
              <w:keepNext/>
              <w:keepLines/>
              <w:pBdr>
                <w:top w:val="single" w:sz="12" w:space="3" w:color="auto"/>
              </w:pBdr>
              <w:overflowPunct/>
              <w:autoSpaceDE/>
              <w:autoSpaceDN/>
              <w:adjustRightInd/>
              <w:spacing w:before="240" w:after="180"/>
              <w:jc w:val="left"/>
              <w:outlineLvl w:val="0"/>
              <w:rPr>
                <w:rFonts w:eastAsia="MS Mincho"/>
                <w:sz w:val="36"/>
                <w:lang w:eastAsia="en-US"/>
              </w:rPr>
            </w:pPr>
            <w:bookmarkStart w:id="55" w:name="_Toc478160621"/>
            <w:r w:rsidRPr="00730BDD">
              <w:rPr>
                <w:rFonts w:eastAsia="MS Mincho" w:hint="eastAsia"/>
                <w:sz w:val="36"/>
                <w:lang w:eastAsia="ja-JP"/>
              </w:rPr>
              <w:t>11</w:t>
            </w:r>
            <w:r w:rsidRPr="00730BDD">
              <w:rPr>
                <w:rFonts w:eastAsia="MS Mincho"/>
                <w:sz w:val="36"/>
                <w:lang w:eastAsia="en-US"/>
              </w:rPr>
              <w:tab/>
            </w:r>
            <w:r w:rsidRPr="00730BDD">
              <w:rPr>
                <w:rFonts w:eastAsia="MS Mincho" w:hint="eastAsia"/>
                <w:sz w:val="36"/>
                <w:lang w:eastAsia="ja-JP"/>
              </w:rPr>
              <w:t>Security</w:t>
            </w:r>
            <w:bookmarkEnd w:id="55"/>
          </w:p>
          <w:p w14:paraId="29D42A09" w14:textId="77777777" w:rsidR="00940103" w:rsidRPr="00730BDD" w:rsidRDefault="00940103" w:rsidP="00CC45EB">
            <w:pPr>
              <w:overflowPunct/>
              <w:autoSpaceDE/>
              <w:autoSpaceDN/>
              <w:adjustRightInd/>
              <w:spacing w:after="180"/>
              <w:jc w:val="left"/>
              <w:rPr>
                <w:rFonts w:ascii="Times New Roman" w:eastAsia="MS Mincho" w:hAnsi="Times New Roman"/>
                <w:i/>
                <w:lang w:eastAsia="ja-JP"/>
              </w:rPr>
            </w:pPr>
            <w:r w:rsidRPr="003368D2">
              <w:rPr>
                <w:rFonts w:ascii="Times New Roman" w:eastAsia="MS Mincho" w:hAnsi="Times New Roman"/>
                <w:highlight w:val="yellow"/>
                <w:lang w:eastAsia="en-US"/>
              </w:rPr>
              <w:t>Security key refresh is not performed at every mobility procedure (</w:t>
            </w:r>
            <w:proofErr w:type="gramStart"/>
            <w:r w:rsidRPr="003368D2">
              <w:rPr>
                <w:rFonts w:ascii="Times New Roman" w:eastAsia="MS Mincho" w:hAnsi="Times New Roman"/>
                <w:highlight w:val="yellow"/>
                <w:lang w:eastAsia="en-US"/>
              </w:rPr>
              <w:t>i.e.</w:t>
            </w:r>
            <w:proofErr w:type="gramEnd"/>
            <w:r w:rsidRPr="003368D2">
              <w:rPr>
                <w:rFonts w:ascii="Times New Roman" w:eastAsia="MS Mincho" w:hAnsi="Times New Roman"/>
                <w:highlight w:val="yellow"/>
                <w:lang w:eastAsia="en-US"/>
              </w:rPr>
              <w:t xml:space="preserve"> handover), at least for the case of mobility where the PDCP anchor point is not changed.</w:t>
            </w:r>
          </w:p>
          <w:p w14:paraId="4B5D7422" w14:textId="77777777" w:rsidR="00940103" w:rsidRPr="00730BDD" w:rsidRDefault="00940103" w:rsidP="00CC45EB">
            <w:pPr>
              <w:keepLines/>
              <w:overflowPunct/>
              <w:autoSpaceDE/>
              <w:autoSpaceDN/>
              <w:adjustRightInd/>
              <w:spacing w:after="180"/>
              <w:ind w:left="1135" w:hanging="851"/>
              <w:jc w:val="left"/>
              <w:rPr>
                <w:rFonts w:ascii="Times New Roman" w:eastAsia="MS Mincho" w:hAnsi="Times New Roman"/>
                <w:lang w:val="en-US" w:eastAsia="ja-JP"/>
              </w:rPr>
            </w:pPr>
            <w:r w:rsidRPr="00730BDD">
              <w:rPr>
                <w:rFonts w:ascii="Times New Roman" w:eastAsia="MS Mincho" w:hAnsi="Times New Roman"/>
                <w:lang w:val="en-US" w:eastAsia="ja-JP"/>
              </w:rPr>
              <w:t>NOTE:</w:t>
            </w:r>
            <w:r w:rsidRPr="00730BDD">
              <w:rPr>
                <w:rFonts w:ascii="Times New Roman" w:eastAsia="MS Mincho" w:hAnsi="Times New Roman"/>
                <w:lang w:val="en-US" w:eastAsia="ja-JP"/>
              </w:rPr>
              <w:tab/>
              <w:t xml:space="preserve">It is to be confirmed by SA3 considering whether it has any implication on the inputs for key derivation, </w:t>
            </w:r>
            <w:proofErr w:type="gramStart"/>
            <w:r w:rsidRPr="00730BDD">
              <w:rPr>
                <w:rFonts w:ascii="Times New Roman" w:eastAsia="MS Mincho" w:hAnsi="Times New Roman"/>
                <w:lang w:val="en-US" w:eastAsia="ja-JP"/>
              </w:rPr>
              <w:t>e.g.</w:t>
            </w:r>
            <w:proofErr w:type="gramEnd"/>
            <w:r w:rsidRPr="00730BDD">
              <w:rPr>
                <w:rFonts w:ascii="Times New Roman" w:eastAsia="MS Mincho" w:hAnsi="Times New Roman"/>
                <w:lang w:val="en-US" w:eastAsia="ja-JP"/>
              </w:rPr>
              <w:t xml:space="preserve"> PCI.</w:t>
            </w:r>
          </w:p>
          <w:p w14:paraId="5B3D2686" w14:textId="77777777" w:rsidR="00940103" w:rsidRPr="00730BDD" w:rsidRDefault="00940103" w:rsidP="00CC45EB">
            <w:pPr>
              <w:overflowPunct/>
              <w:autoSpaceDE/>
              <w:autoSpaceDN/>
              <w:adjustRightInd/>
              <w:spacing w:after="180"/>
              <w:jc w:val="left"/>
              <w:rPr>
                <w:rFonts w:ascii="Times New Roman" w:eastAsia="MS Mincho" w:hAnsi="Times New Roman"/>
                <w:lang w:val="en-US" w:eastAsia="ja-JP"/>
              </w:rPr>
            </w:pPr>
            <w:r w:rsidRPr="00730BDD">
              <w:rPr>
                <w:rFonts w:ascii="Times New Roman" w:eastAsia="MS Mincho" w:hAnsi="Times New Roman"/>
                <w:lang w:val="en-US" w:eastAsia="ja-JP"/>
              </w:rPr>
              <w:t>For DC between LTE and NR where the master RAT is LTE, S-</w:t>
            </w:r>
            <w:proofErr w:type="spellStart"/>
            <w:r w:rsidRPr="00730BDD">
              <w:rPr>
                <w:rFonts w:ascii="Times New Roman" w:eastAsia="MS Mincho" w:hAnsi="Times New Roman"/>
                <w:lang w:val="en-US" w:eastAsia="ja-JP"/>
              </w:rPr>
              <w:t>K</w:t>
            </w:r>
            <w:r w:rsidRPr="00730BDD">
              <w:rPr>
                <w:rFonts w:ascii="Times New Roman" w:eastAsia="MS Mincho" w:hAnsi="Times New Roman"/>
                <w:vertAlign w:val="subscript"/>
                <w:lang w:val="en-US" w:eastAsia="ja-JP"/>
              </w:rPr>
              <w:t>eNB</w:t>
            </w:r>
            <w:proofErr w:type="spellEnd"/>
            <w:r w:rsidRPr="00730BDD">
              <w:rPr>
                <w:rFonts w:ascii="Times New Roman" w:eastAsia="MS Mincho" w:hAnsi="Times New Roman"/>
                <w:lang w:val="en-US" w:eastAsia="ja-JP"/>
              </w:rPr>
              <w:t xml:space="preserve"> is derived from </w:t>
            </w:r>
            <w:proofErr w:type="spellStart"/>
            <w:r w:rsidRPr="00730BDD">
              <w:rPr>
                <w:rFonts w:ascii="Times New Roman" w:eastAsia="MS Mincho" w:hAnsi="Times New Roman"/>
                <w:lang w:val="en-US" w:eastAsia="ja-JP"/>
              </w:rPr>
              <w:t>K</w:t>
            </w:r>
            <w:r w:rsidRPr="00730BDD">
              <w:rPr>
                <w:rFonts w:ascii="Times New Roman" w:eastAsia="MS Mincho" w:hAnsi="Times New Roman"/>
                <w:vertAlign w:val="subscript"/>
                <w:lang w:val="en-US" w:eastAsia="ja-JP"/>
              </w:rPr>
              <w:t>eNB</w:t>
            </w:r>
            <w:proofErr w:type="spellEnd"/>
            <w:r w:rsidRPr="00730BDD">
              <w:rPr>
                <w:rFonts w:ascii="Times New Roman" w:eastAsia="MS Mincho" w:hAnsi="Times New Roman"/>
                <w:lang w:val="en-US" w:eastAsia="ja-JP"/>
              </w:rPr>
              <w:t xml:space="preserve"> of the master node.</w:t>
            </w:r>
          </w:p>
          <w:p w14:paraId="53FBCB47" w14:textId="77777777" w:rsidR="00940103" w:rsidRPr="00730BDD" w:rsidRDefault="00940103" w:rsidP="00CC45EB">
            <w:pPr>
              <w:rPr>
                <w:lang w:val="en-US"/>
              </w:rPr>
            </w:pPr>
          </w:p>
        </w:tc>
      </w:tr>
    </w:tbl>
    <w:p w14:paraId="3D143EC3" w14:textId="77777777" w:rsidR="00940103" w:rsidRDefault="00940103" w:rsidP="00940103"/>
    <w:tbl>
      <w:tblPr>
        <w:tblStyle w:val="TableGrid"/>
        <w:tblW w:w="0" w:type="auto"/>
        <w:tblLook w:val="04A0" w:firstRow="1" w:lastRow="0" w:firstColumn="1" w:lastColumn="0" w:noHBand="0" w:noVBand="1"/>
      </w:tblPr>
      <w:tblGrid>
        <w:gridCol w:w="9629"/>
      </w:tblGrid>
      <w:tr w:rsidR="00940103" w14:paraId="4C956FE8" w14:textId="77777777" w:rsidTr="00CC45EB">
        <w:tc>
          <w:tcPr>
            <w:tcW w:w="9629" w:type="dxa"/>
          </w:tcPr>
          <w:p w14:paraId="4CB88A4B" w14:textId="77777777" w:rsidR="00940103" w:rsidRDefault="00940103" w:rsidP="00CC45EB">
            <w:r>
              <w:rPr>
                <w:rFonts w:hint="eastAsia"/>
              </w:rPr>
              <w:t>3</w:t>
            </w:r>
            <w:r>
              <w:t>GPP TS 33.501 [6]:</w:t>
            </w:r>
          </w:p>
          <w:p w14:paraId="5E9E35B6" w14:textId="77777777" w:rsidR="00940103" w:rsidRPr="00D66E56" w:rsidRDefault="00940103" w:rsidP="00CC45EB">
            <w:pPr>
              <w:keepNext/>
              <w:keepLines/>
              <w:spacing w:before="120" w:after="180"/>
              <w:jc w:val="left"/>
              <w:outlineLvl w:val="4"/>
              <w:rPr>
                <w:rFonts w:eastAsia="等线"/>
                <w:sz w:val="22"/>
                <w:lang w:eastAsia="en-GB"/>
              </w:rPr>
            </w:pPr>
            <w:bookmarkStart w:id="56" w:name="_Toc19634730"/>
            <w:bookmarkStart w:id="57" w:name="_Toc26875790"/>
            <w:bookmarkStart w:id="58" w:name="_Toc35528541"/>
            <w:bookmarkStart w:id="59" w:name="_Toc35533302"/>
            <w:bookmarkStart w:id="60" w:name="_Toc45028645"/>
            <w:bookmarkStart w:id="61" w:name="_Toc45274310"/>
            <w:bookmarkStart w:id="62" w:name="_Toc45274897"/>
            <w:bookmarkStart w:id="63" w:name="_Toc51168154"/>
            <w:bookmarkStart w:id="64" w:name="_Toc202449918"/>
            <w:r w:rsidRPr="00D66E56">
              <w:rPr>
                <w:rFonts w:eastAsia="等线"/>
                <w:sz w:val="22"/>
                <w:lang w:eastAsia="en-GB"/>
              </w:rPr>
              <w:t>6.9.2.3.4</w:t>
            </w:r>
            <w:r w:rsidRPr="00D66E56">
              <w:rPr>
                <w:rFonts w:eastAsia="等线"/>
                <w:sz w:val="22"/>
                <w:lang w:eastAsia="en-GB"/>
              </w:rPr>
              <w:tab/>
              <w:t>UE handling</w:t>
            </w:r>
            <w:bookmarkEnd w:id="56"/>
            <w:bookmarkEnd w:id="57"/>
            <w:bookmarkEnd w:id="58"/>
            <w:bookmarkEnd w:id="59"/>
            <w:bookmarkEnd w:id="60"/>
            <w:bookmarkEnd w:id="61"/>
            <w:bookmarkEnd w:id="62"/>
            <w:bookmarkEnd w:id="63"/>
            <w:bookmarkEnd w:id="64"/>
          </w:p>
          <w:p w14:paraId="767F787B" w14:textId="77777777" w:rsidR="00940103" w:rsidRPr="00D66E56" w:rsidRDefault="00940103" w:rsidP="00CC45EB">
            <w:pPr>
              <w:spacing w:after="180"/>
              <w:jc w:val="left"/>
              <w:rPr>
                <w:rFonts w:ascii="Times New Roman" w:eastAsia="等线" w:hAnsi="Times New Roman"/>
                <w:lang w:eastAsia="en-GB"/>
              </w:rPr>
            </w:pPr>
            <w:r w:rsidRPr="00D66E56">
              <w:rPr>
                <w:rFonts w:ascii="Times New Roman" w:eastAsia="等线" w:hAnsi="Times New Roman"/>
                <w:lang w:eastAsia="en-GB"/>
              </w:rPr>
              <w:t>The UE behaviour is the same regardless if the handover is intra-</w:t>
            </w:r>
            <w:proofErr w:type="spellStart"/>
            <w:r w:rsidRPr="00D66E56">
              <w:rPr>
                <w:rFonts w:ascii="Times New Roman" w:eastAsia="等线" w:hAnsi="Times New Roman"/>
                <w:lang w:eastAsia="en-GB"/>
              </w:rPr>
              <w:t>gNB</w:t>
            </w:r>
            <w:proofErr w:type="spellEnd"/>
            <w:r w:rsidRPr="00D66E56">
              <w:rPr>
                <w:rFonts w:ascii="Times New Roman" w:eastAsia="等线" w:hAnsi="Times New Roman"/>
                <w:lang w:eastAsia="en-GB"/>
              </w:rPr>
              <w:t>-CU, intra ng-</w:t>
            </w:r>
            <w:proofErr w:type="spellStart"/>
            <w:r w:rsidRPr="00D66E56">
              <w:rPr>
                <w:rFonts w:ascii="Times New Roman" w:eastAsia="等线" w:hAnsi="Times New Roman"/>
                <w:lang w:eastAsia="en-GB"/>
              </w:rPr>
              <w:t>eNB</w:t>
            </w:r>
            <w:proofErr w:type="spellEnd"/>
            <w:r w:rsidRPr="00D66E56">
              <w:rPr>
                <w:rFonts w:ascii="Times New Roman" w:eastAsia="等线" w:hAnsi="Times New Roman"/>
                <w:lang w:eastAsia="en-GB"/>
              </w:rPr>
              <w:t xml:space="preserve">, </w:t>
            </w:r>
            <w:proofErr w:type="spellStart"/>
            <w:r w:rsidRPr="00D66E56">
              <w:rPr>
                <w:rFonts w:ascii="Times New Roman" w:eastAsia="等线" w:hAnsi="Times New Roman"/>
                <w:lang w:eastAsia="en-GB"/>
              </w:rPr>
              <w:t>Xn</w:t>
            </w:r>
            <w:proofErr w:type="spellEnd"/>
            <w:r w:rsidRPr="00D66E56">
              <w:rPr>
                <w:rFonts w:ascii="Times New Roman" w:eastAsia="等线" w:hAnsi="Times New Roman"/>
                <w:lang w:eastAsia="en-GB"/>
              </w:rPr>
              <w:t xml:space="preserve">, or N2 with the exception that </w:t>
            </w:r>
            <w:r w:rsidRPr="00D66E56">
              <w:rPr>
                <w:rFonts w:ascii="Times New Roman" w:eastAsia="等线" w:hAnsi="Times New Roman"/>
                <w:highlight w:val="yellow"/>
                <w:lang w:eastAsia="en-GB"/>
              </w:rPr>
              <w:t>during intra-</w:t>
            </w:r>
            <w:proofErr w:type="spellStart"/>
            <w:r w:rsidRPr="00D66E56">
              <w:rPr>
                <w:rFonts w:ascii="Times New Roman" w:eastAsia="等线" w:hAnsi="Times New Roman"/>
                <w:highlight w:val="yellow"/>
                <w:lang w:eastAsia="en-GB"/>
              </w:rPr>
              <w:t>gNB</w:t>
            </w:r>
            <w:proofErr w:type="spellEnd"/>
            <w:r w:rsidRPr="00D66E56">
              <w:rPr>
                <w:rFonts w:ascii="Times New Roman" w:eastAsia="等线" w:hAnsi="Times New Roman"/>
                <w:highlight w:val="yellow"/>
                <w:lang w:eastAsia="en-GB"/>
              </w:rPr>
              <w:t xml:space="preserve">-CU handover, the UE may retain the same key based on an indication from the </w:t>
            </w:r>
            <w:proofErr w:type="spellStart"/>
            <w:r w:rsidRPr="00D66E56">
              <w:rPr>
                <w:rFonts w:ascii="Times New Roman" w:eastAsia="等线" w:hAnsi="Times New Roman"/>
                <w:highlight w:val="yellow"/>
                <w:lang w:eastAsia="en-GB"/>
              </w:rPr>
              <w:t>gNB</w:t>
            </w:r>
            <w:proofErr w:type="spellEnd"/>
            <w:r w:rsidRPr="00D66E56">
              <w:rPr>
                <w:rFonts w:ascii="Times New Roman" w:eastAsia="等线" w:hAnsi="Times New Roman"/>
                <w:highlight w:val="yellow"/>
                <w:lang w:eastAsia="en-GB"/>
              </w:rPr>
              <w:t>.</w:t>
            </w:r>
            <w:r w:rsidRPr="00D66E56">
              <w:rPr>
                <w:rFonts w:ascii="Times New Roman" w:eastAsia="等线" w:hAnsi="Times New Roman" w:hint="eastAsia"/>
              </w:rPr>
              <w:t xml:space="preserve"> </w:t>
            </w:r>
            <w:r w:rsidRPr="00D66E56">
              <w:rPr>
                <w:rFonts w:ascii="Times New Roman" w:eastAsia="等线" w:hAnsi="Times New Roman"/>
                <w:lang w:eastAsia="en-GB"/>
              </w:rPr>
              <w:t>The UE behaviour is also same in case of conditional handover, as specified in TS 38.300 [52], i.e., the UE shall use the parameters of the selected target cell in K</w:t>
            </w:r>
            <w:r w:rsidRPr="00D66E56">
              <w:rPr>
                <w:rFonts w:ascii="Times New Roman" w:eastAsia="等线" w:hAnsi="Times New Roman"/>
                <w:vertAlign w:val="subscript"/>
                <w:lang w:eastAsia="en-GB"/>
              </w:rPr>
              <w:t>NG-RAN</w:t>
            </w:r>
            <w:r w:rsidRPr="00D66E56">
              <w:rPr>
                <w:rFonts w:ascii="Times New Roman" w:eastAsia="等线" w:hAnsi="Times New Roman"/>
                <w:lang w:eastAsia="en-GB"/>
              </w:rPr>
              <w:t>* derivations.</w:t>
            </w:r>
          </w:p>
          <w:p w14:paraId="133E0012" w14:textId="77777777" w:rsidR="00940103" w:rsidRPr="00D66E56" w:rsidRDefault="00940103" w:rsidP="00CC45EB"/>
        </w:tc>
      </w:tr>
    </w:tbl>
    <w:p w14:paraId="1BF2E80E" w14:textId="0AE59157" w:rsidR="00940103" w:rsidRDefault="00940103" w:rsidP="00940103">
      <w:r>
        <w:rPr>
          <w:rFonts w:hint="eastAsia"/>
        </w:rPr>
        <w:lastRenderedPageBreak/>
        <w:t>A</w:t>
      </w:r>
      <w:r>
        <w:t>ccording to the 3GPP 5G TR 38.804 drafted by RAN</w:t>
      </w:r>
      <w:r w:rsidR="00BE78E5">
        <w:t>2</w:t>
      </w:r>
      <w:r>
        <w:t xml:space="preserve"> as quoted above, RAN</w:t>
      </w:r>
      <w:r w:rsidR="00CC5BD7">
        <w:t>2</w:t>
      </w:r>
      <w:r>
        <w:t xml:space="preserve"> decided that </w:t>
      </w:r>
      <w:r w:rsidRPr="001F52C1">
        <w:t xml:space="preserve">security key refresh is not performed at every mobility procedure when the PDCP anchor point is not change, so as to provide more </w:t>
      </w:r>
      <w:r>
        <w:t>efficient RAN</w:t>
      </w:r>
      <w:r w:rsidRPr="001F52C1">
        <w:t xml:space="preserve"> </w:t>
      </w:r>
      <w:r>
        <w:t xml:space="preserve">handover </w:t>
      </w:r>
      <w:r w:rsidRPr="001F52C1">
        <w:t xml:space="preserve">procedure by reducing the </w:t>
      </w:r>
      <w:r>
        <w:t>number of security key refresh and the L2 reset caused by the security key refresh. According to the RAN requirements for the security key refresh, SA3 specified that “</w:t>
      </w:r>
      <w:r w:rsidRPr="00D66E56">
        <w:t>during intra-</w:t>
      </w:r>
      <w:proofErr w:type="spellStart"/>
      <w:r w:rsidRPr="00D66E56">
        <w:t>gNB</w:t>
      </w:r>
      <w:proofErr w:type="spellEnd"/>
      <w:r w:rsidRPr="00D66E56">
        <w:t xml:space="preserve">-CU handover, the UE may retain the same key based on an indication from the </w:t>
      </w:r>
      <w:proofErr w:type="spellStart"/>
      <w:r w:rsidRPr="00D66E56">
        <w:t>gNB</w:t>
      </w:r>
      <w:proofErr w:type="spellEnd"/>
      <w:r>
        <w:t>”, so that the security key refresh is not always performed when the PDCP anchor is not changed. We consider that the same 5G requirement regarding the security key refresh should be reused for 6G, to reduce the impacts (</w:t>
      </w:r>
      <w:proofErr w:type="gramStart"/>
      <w:r>
        <w:t>e.g.</w:t>
      </w:r>
      <w:proofErr w:type="gramEnd"/>
      <w:r>
        <w:t xml:space="preserve"> the packet loss caused by the security key refresh) on the UE mobility.</w:t>
      </w:r>
    </w:p>
    <w:p w14:paraId="4C9B482E" w14:textId="77777777" w:rsidR="00D46467" w:rsidRPr="008210BD" w:rsidRDefault="00D46467" w:rsidP="00D46467">
      <w:pPr>
        <w:rPr>
          <w:b/>
          <w:bCs/>
        </w:rPr>
      </w:pPr>
      <w:bookmarkStart w:id="65" w:name="OLE_LINK5"/>
      <w:r w:rsidRPr="008210BD">
        <w:rPr>
          <w:rFonts w:hint="eastAsia"/>
          <w:b/>
          <w:bCs/>
        </w:rPr>
        <w:t>O</w:t>
      </w:r>
      <w:r w:rsidRPr="008210BD">
        <w:rPr>
          <w:b/>
          <w:bCs/>
        </w:rPr>
        <w:t xml:space="preserve">bservation 2.1: The RAN2 stage-2 specification needs to clarify the security functions, including key derivation, security termination points and key generation for state transitions and mobility. </w:t>
      </w:r>
    </w:p>
    <w:p w14:paraId="7C2CF9A7" w14:textId="77777777" w:rsidR="00D46467" w:rsidRPr="008210BD" w:rsidRDefault="00D46467" w:rsidP="00D46467">
      <w:pPr>
        <w:rPr>
          <w:b/>
          <w:bCs/>
        </w:rPr>
      </w:pPr>
      <w:r w:rsidRPr="008210BD">
        <w:rPr>
          <w:rFonts w:hint="eastAsia"/>
          <w:b/>
          <w:bCs/>
        </w:rPr>
        <w:t>O</w:t>
      </w:r>
      <w:r w:rsidRPr="008210BD">
        <w:rPr>
          <w:b/>
          <w:bCs/>
        </w:rPr>
        <w:t xml:space="preserve">bservation 2.2: The UE refreshes </w:t>
      </w:r>
      <w:proofErr w:type="spellStart"/>
      <w:r w:rsidRPr="008210BD">
        <w:rPr>
          <w:b/>
          <w:bCs/>
        </w:rPr>
        <w:t>K</w:t>
      </w:r>
      <w:r w:rsidRPr="008210BD">
        <w:rPr>
          <w:b/>
          <w:bCs/>
          <w:vertAlign w:val="subscript"/>
        </w:rPr>
        <w:t>gNB</w:t>
      </w:r>
      <w:proofErr w:type="spellEnd"/>
      <w:r w:rsidRPr="008210BD">
        <w:rPr>
          <w:b/>
          <w:bCs/>
        </w:rPr>
        <w:t xml:space="preserve"> and resets L2 whenever a security key (</w:t>
      </w:r>
      <w:proofErr w:type="gramStart"/>
      <w:r w:rsidRPr="008210BD">
        <w:rPr>
          <w:b/>
          <w:bCs/>
        </w:rPr>
        <w:t>i.e.</w:t>
      </w:r>
      <w:proofErr w:type="gramEnd"/>
      <w:r w:rsidRPr="008210BD">
        <w:rPr>
          <w:b/>
          <w:bCs/>
        </w:rPr>
        <w:t xml:space="preserve"> </w:t>
      </w:r>
      <w:proofErr w:type="spellStart"/>
      <w:r w:rsidRPr="008210BD">
        <w:rPr>
          <w:b/>
          <w:bCs/>
        </w:rPr>
        <w:t>K</w:t>
      </w:r>
      <w:r w:rsidRPr="008210BD">
        <w:rPr>
          <w:b/>
          <w:bCs/>
          <w:vertAlign w:val="subscript"/>
        </w:rPr>
        <w:t>UPenc</w:t>
      </w:r>
      <w:proofErr w:type="spellEnd"/>
      <w:r w:rsidRPr="008210BD">
        <w:rPr>
          <w:b/>
          <w:bCs/>
        </w:rPr>
        <w:t xml:space="preserve">, </w:t>
      </w:r>
      <w:proofErr w:type="spellStart"/>
      <w:r w:rsidRPr="008210BD">
        <w:rPr>
          <w:b/>
          <w:bCs/>
        </w:rPr>
        <w:t>K</w:t>
      </w:r>
      <w:r w:rsidRPr="008210BD">
        <w:rPr>
          <w:b/>
          <w:bCs/>
          <w:vertAlign w:val="subscript"/>
        </w:rPr>
        <w:t>UPint</w:t>
      </w:r>
      <w:proofErr w:type="spellEnd"/>
      <w:r w:rsidRPr="008210BD">
        <w:rPr>
          <w:b/>
          <w:bCs/>
        </w:rPr>
        <w:t xml:space="preserve">, </w:t>
      </w:r>
      <w:proofErr w:type="spellStart"/>
      <w:r w:rsidRPr="008210BD">
        <w:rPr>
          <w:b/>
          <w:bCs/>
        </w:rPr>
        <w:t>K</w:t>
      </w:r>
      <w:r w:rsidRPr="008210BD">
        <w:rPr>
          <w:b/>
          <w:bCs/>
          <w:vertAlign w:val="subscript"/>
        </w:rPr>
        <w:t>RRCenc</w:t>
      </w:r>
      <w:proofErr w:type="spellEnd"/>
      <w:r w:rsidRPr="008210BD">
        <w:rPr>
          <w:b/>
          <w:bCs/>
        </w:rPr>
        <w:t xml:space="preserve"> and </w:t>
      </w:r>
      <w:proofErr w:type="spellStart"/>
      <w:r w:rsidRPr="008210BD">
        <w:rPr>
          <w:b/>
          <w:bCs/>
        </w:rPr>
        <w:t>K</w:t>
      </w:r>
      <w:r w:rsidRPr="008210BD">
        <w:rPr>
          <w:b/>
          <w:bCs/>
          <w:vertAlign w:val="subscript"/>
        </w:rPr>
        <w:t>RRCint</w:t>
      </w:r>
      <w:proofErr w:type="spellEnd"/>
      <w:r w:rsidRPr="008210BD">
        <w:rPr>
          <w:b/>
          <w:bCs/>
        </w:rPr>
        <w:t>) changes</w:t>
      </w:r>
      <w:r w:rsidRPr="008210BD">
        <w:rPr>
          <w:rFonts w:hint="eastAsia"/>
          <w:b/>
          <w:bCs/>
        </w:rPr>
        <w:t>,</w:t>
      </w:r>
      <w:r w:rsidRPr="008210BD">
        <w:rPr>
          <w:b/>
          <w:bCs/>
        </w:rPr>
        <w:t xml:space="preserve"> i.e. no partial key change in 5G. According to 3GPP TR 38.804 of 5G, RAN decided that security key refresh is not always performed during handover when the PDCP anchor point is not changed, and SA3 followed the RAN2 requirement for the security key refresh. </w:t>
      </w:r>
    </w:p>
    <w:p w14:paraId="162A9938" w14:textId="6B554DC3" w:rsidR="000A7125" w:rsidRPr="00764BD0" w:rsidRDefault="000A7125" w:rsidP="000A7125">
      <w:pPr>
        <w:rPr>
          <w:b/>
          <w:bCs/>
        </w:rPr>
      </w:pPr>
      <w:r w:rsidRPr="004F2D8D">
        <w:rPr>
          <w:rFonts w:hint="eastAsia"/>
          <w:b/>
          <w:bCs/>
        </w:rPr>
        <w:t>P</w:t>
      </w:r>
      <w:r w:rsidRPr="004F2D8D">
        <w:rPr>
          <w:b/>
          <w:bCs/>
        </w:rPr>
        <w:t>roposal</w:t>
      </w:r>
      <w:r>
        <w:rPr>
          <w:b/>
          <w:bCs/>
        </w:rPr>
        <w:t xml:space="preserve"> 2</w:t>
      </w:r>
      <w:r w:rsidRPr="004F2D8D">
        <w:rPr>
          <w:b/>
          <w:bCs/>
        </w:rPr>
        <w:t xml:space="preserve">: </w:t>
      </w:r>
      <w:r>
        <w:rPr>
          <w:b/>
          <w:bCs/>
        </w:rPr>
        <w:t>RAN2 informs SA3 the following 5G mobility requirements reused for 6G security</w:t>
      </w:r>
      <w:r>
        <w:rPr>
          <w:rFonts w:hint="eastAsia"/>
          <w:b/>
          <w:bCs/>
        </w:rPr>
        <w:t>:</w:t>
      </w:r>
      <w:r>
        <w:rPr>
          <w:b/>
          <w:bCs/>
        </w:rPr>
        <w:t xml:space="preserve"> 1) </w:t>
      </w:r>
      <w:r w:rsidRPr="00764BD0">
        <w:rPr>
          <w:b/>
          <w:bCs/>
        </w:rPr>
        <w:t xml:space="preserve">The security key </w:t>
      </w:r>
      <w:r w:rsidR="000E4139">
        <w:rPr>
          <w:b/>
          <w:bCs/>
        </w:rPr>
        <w:t>change</w:t>
      </w:r>
      <w:r w:rsidRPr="00764BD0">
        <w:rPr>
          <w:b/>
          <w:bCs/>
        </w:rPr>
        <w:t xml:space="preserve"> during mobility should be minimized to avoid the packet loss due to L2 reset</w:t>
      </w:r>
      <w:r>
        <w:rPr>
          <w:b/>
          <w:bCs/>
        </w:rPr>
        <w:t>; 2) S</w:t>
      </w:r>
      <w:r w:rsidRPr="00764BD0">
        <w:rPr>
          <w:b/>
          <w:bCs/>
        </w:rPr>
        <w:t xml:space="preserve">ecurity key </w:t>
      </w:r>
      <w:r w:rsidR="00C66904">
        <w:rPr>
          <w:b/>
          <w:bCs/>
        </w:rPr>
        <w:t>change</w:t>
      </w:r>
      <w:r w:rsidRPr="00764BD0">
        <w:rPr>
          <w:b/>
          <w:bCs/>
        </w:rPr>
        <w:t xml:space="preserve"> is not </w:t>
      </w:r>
      <w:r>
        <w:rPr>
          <w:b/>
          <w:bCs/>
        </w:rPr>
        <w:t xml:space="preserve">always </w:t>
      </w:r>
      <w:r w:rsidRPr="00764BD0">
        <w:rPr>
          <w:b/>
          <w:bCs/>
        </w:rPr>
        <w:t>performed at handover</w:t>
      </w:r>
      <w:r>
        <w:rPr>
          <w:b/>
          <w:bCs/>
        </w:rPr>
        <w:t xml:space="preserve"> </w:t>
      </w:r>
      <w:r w:rsidRPr="00764BD0">
        <w:rPr>
          <w:b/>
          <w:bCs/>
        </w:rPr>
        <w:t>when the PDCP anchor point is not changed</w:t>
      </w:r>
      <w:r>
        <w:rPr>
          <w:b/>
          <w:bCs/>
        </w:rPr>
        <w:t>.</w:t>
      </w:r>
    </w:p>
    <w:bookmarkEnd w:id="65"/>
    <w:p w14:paraId="4AF7344D" w14:textId="77777777" w:rsidR="006A18C9" w:rsidRPr="00A02A39" w:rsidRDefault="006A18C9" w:rsidP="00DC6417"/>
    <w:p w14:paraId="49CF8F37" w14:textId="259BD046" w:rsidR="00DC6417" w:rsidRDefault="00CA4070" w:rsidP="00ED322E">
      <w:pPr>
        <w:pStyle w:val="Heading2"/>
        <w:ind w:left="0"/>
      </w:pPr>
      <w:r>
        <w:rPr>
          <w:rFonts w:eastAsiaTheme="minorEastAsia" w:hint="eastAsia"/>
        </w:rPr>
        <w:t>R</w:t>
      </w:r>
      <w:r>
        <w:rPr>
          <w:rFonts w:eastAsiaTheme="minorEastAsia"/>
        </w:rPr>
        <w:t xml:space="preserve">AN2 </w:t>
      </w:r>
      <w:r w:rsidR="00E70F39">
        <w:rPr>
          <w:rFonts w:eastAsiaTheme="minorEastAsia"/>
        </w:rPr>
        <w:t xml:space="preserve">6G </w:t>
      </w:r>
      <w:r w:rsidR="00895CE2">
        <w:rPr>
          <w:rFonts w:eastAsiaTheme="minorEastAsia"/>
        </w:rPr>
        <w:t xml:space="preserve">new </w:t>
      </w:r>
      <w:r>
        <w:rPr>
          <w:rFonts w:eastAsiaTheme="minorEastAsia"/>
        </w:rPr>
        <w:t xml:space="preserve">security </w:t>
      </w:r>
      <w:r w:rsidRPr="00333E0A">
        <w:t>functions</w:t>
      </w:r>
      <w:r w:rsidR="00895CE2">
        <w:t>/requirements</w:t>
      </w:r>
      <w:r>
        <w:t xml:space="preserve"> </w:t>
      </w:r>
      <w:r w:rsidR="009768E8">
        <w:t>different</w:t>
      </w:r>
      <w:r>
        <w:t xml:space="preserve"> from 5G</w:t>
      </w:r>
    </w:p>
    <w:tbl>
      <w:tblPr>
        <w:tblStyle w:val="TableGrid"/>
        <w:tblW w:w="0" w:type="auto"/>
        <w:tblLook w:val="04A0" w:firstRow="1" w:lastRow="0" w:firstColumn="1" w:lastColumn="0" w:noHBand="0" w:noVBand="1"/>
      </w:tblPr>
      <w:tblGrid>
        <w:gridCol w:w="9629"/>
      </w:tblGrid>
      <w:tr w:rsidR="003D114C" w14:paraId="0900B52F" w14:textId="77777777" w:rsidTr="003D114C">
        <w:tc>
          <w:tcPr>
            <w:tcW w:w="9629" w:type="dxa"/>
          </w:tcPr>
          <w:p w14:paraId="34DFB967" w14:textId="66C46569" w:rsidR="003D114C" w:rsidRDefault="00E47CE8" w:rsidP="003D114C">
            <w:pPr>
              <w:rPr>
                <w:lang w:val="en-US"/>
              </w:rPr>
            </w:pPr>
            <w:r>
              <w:rPr>
                <w:rFonts w:hint="eastAsia"/>
                <w:lang w:val="en-US"/>
              </w:rPr>
              <w:t>A</w:t>
            </w:r>
            <w:r>
              <w:rPr>
                <w:lang w:val="en-US"/>
              </w:rPr>
              <w:t xml:space="preserve"> summary of SA3 6G security proposals impacting </w:t>
            </w:r>
            <w:r w:rsidR="00952693">
              <w:rPr>
                <w:lang w:val="en-US"/>
              </w:rPr>
              <w:t>RAN2</w:t>
            </w:r>
            <w:r>
              <w:rPr>
                <w:lang w:val="en-US"/>
              </w:rPr>
              <w:t xml:space="preserve">, according to the </w:t>
            </w:r>
            <w:proofErr w:type="spellStart"/>
            <w:r>
              <w:rPr>
                <w:lang w:val="en-US"/>
              </w:rPr>
              <w:t>tdocs</w:t>
            </w:r>
            <w:proofErr w:type="spellEnd"/>
            <w:r>
              <w:rPr>
                <w:lang w:val="en-US"/>
              </w:rPr>
              <w:t xml:space="preserve"> submitted </w:t>
            </w:r>
            <w:r w:rsidR="00C0778C">
              <w:rPr>
                <w:lang w:val="en-US"/>
              </w:rPr>
              <w:t xml:space="preserve">in </w:t>
            </w:r>
            <w:r w:rsidR="00615D68">
              <w:rPr>
                <w:lang w:val="en-US"/>
              </w:rPr>
              <w:t xml:space="preserve">Section </w:t>
            </w:r>
            <w:r w:rsidR="00611C0E">
              <w:rPr>
                <w:lang w:val="en-US"/>
              </w:rPr>
              <w:t>“</w:t>
            </w:r>
            <w:r w:rsidR="00611C0E" w:rsidRPr="00611C0E">
              <w:rPr>
                <w:lang w:val="en-US"/>
              </w:rPr>
              <w:t>6.3</w:t>
            </w:r>
            <w:r w:rsidR="00D743D2">
              <w:rPr>
                <w:lang w:val="en-US"/>
              </w:rPr>
              <w:t xml:space="preserve"> </w:t>
            </w:r>
            <w:r w:rsidR="00611C0E" w:rsidRPr="00611C0E">
              <w:rPr>
                <w:lang w:val="en-US"/>
              </w:rPr>
              <w:t>New 6G SIDs/WIDs</w:t>
            </w:r>
            <w:r w:rsidR="00611C0E">
              <w:rPr>
                <w:lang w:val="en-US"/>
              </w:rPr>
              <w:t xml:space="preserve">” </w:t>
            </w:r>
            <w:r>
              <w:rPr>
                <w:lang w:val="en-US"/>
              </w:rPr>
              <w:t xml:space="preserve">in </w:t>
            </w:r>
            <w:r w:rsidR="00C0778C">
              <w:rPr>
                <w:lang w:val="en-US"/>
              </w:rPr>
              <w:t>SA3#1</w:t>
            </w:r>
            <w:r w:rsidR="00615D68">
              <w:rPr>
                <w:lang w:val="en-US"/>
              </w:rPr>
              <w:t>23</w:t>
            </w:r>
            <w:r w:rsidR="0067679A">
              <w:rPr>
                <w:lang w:val="en-US"/>
              </w:rPr>
              <w:t xml:space="preserve"> [10]</w:t>
            </w:r>
            <w:r>
              <w:rPr>
                <w:lang w:val="en-US"/>
              </w:rPr>
              <w:t>:</w:t>
            </w:r>
          </w:p>
          <w:p w14:paraId="2DB76123" w14:textId="19EF13B3" w:rsidR="003D114C" w:rsidRPr="003D114C" w:rsidRDefault="003D114C" w:rsidP="0004212D">
            <w:pPr>
              <w:numPr>
                <w:ilvl w:val="0"/>
                <w:numId w:val="9"/>
              </w:numPr>
              <w:rPr>
                <w:lang w:val="en-US"/>
              </w:rPr>
            </w:pPr>
            <w:r w:rsidRPr="003D114C">
              <w:rPr>
                <w:lang w:val="en-US"/>
              </w:rPr>
              <w:t>WT#</w:t>
            </w:r>
            <w:r>
              <w:rPr>
                <w:lang w:val="en-US"/>
              </w:rPr>
              <w:t>2.1</w:t>
            </w:r>
            <w:r w:rsidR="00FB464E">
              <w:rPr>
                <w:lang w:val="en-US"/>
              </w:rPr>
              <w:t xml:space="preserve"> (</w:t>
            </w:r>
            <w:r w:rsidR="00FB464E" w:rsidRPr="003D114C">
              <w:rPr>
                <w:lang w:val="en-US"/>
              </w:rPr>
              <w:t>RAN related generic security</w:t>
            </w:r>
            <w:r w:rsidR="00FB464E">
              <w:rPr>
                <w:lang w:val="en-US"/>
              </w:rPr>
              <w:t>):</w:t>
            </w:r>
            <w:r w:rsidRPr="003D114C">
              <w:rPr>
                <w:lang w:val="en-US"/>
              </w:rPr>
              <w:t xml:space="preserve"> Study security and privacy aspects of 6G RAN architecture. </w:t>
            </w:r>
          </w:p>
          <w:p w14:paraId="4292EBA9" w14:textId="5CB96C40" w:rsidR="003D114C" w:rsidRDefault="003D114C" w:rsidP="0004212D">
            <w:pPr>
              <w:numPr>
                <w:ilvl w:val="0"/>
                <w:numId w:val="9"/>
              </w:numPr>
              <w:rPr>
                <w:lang w:val="en-US"/>
              </w:rPr>
            </w:pPr>
            <w:r w:rsidRPr="003D114C">
              <w:rPr>
                <w:lang w:val="en-US"/>
              </w:rPr>
              <w:t>WT</w:t>
            </w:r>
            <w:r w:rsidR="00615B24" w:rsidRPr="003D114C">
              <w:rPr>
                <w:lang w:val="en-US"/>
              </w:rPr>
              <w:t>#</w:t>
            </w:r>
            <w:r w:rsidR="00844530">
              <w:rPr>
                <w:lang w:val="en-US"/>
              </w:rPr>
              <w:t>2.</w:t>
            </w:r>
            <w:r w:rsidRPr="003D114C">
              <w:rPr>
                <w:lang w:val="en-US"/>
              </w:rPr>
              <w:t>2</w:t>
            </w:r>
            <w:r w:rsidR="001634DB">
              <w:rPr>
                <w:lang w:val="en-US"/>
              </w:rPr>
              <w:t xml:space="preserve"> (Lower layer protection)</w:t>
            </w:r>
            <w:r w:rsidR="00FB464E">
              <w:rPr>
                <w:lang w:val="en-US"/>
              </w:rPr>
              <w:t>:</w:t>
            </w:r>
            <w:r w:rsidRPr="003D114C">
              <w:rPr>
                <w:lang w:val="en-US"/>
              </w:rPr>
              <w:t xml:space="preserve"> Study security and privacy aspects of radio lower layers </w:t>
            </w:r>
            <w:r w:rsidR="00BB253E" w:rsidRPr="00BB253E">
              <w:t xml:space="preserve">and define a security mechanism for vulnerable lower layer </w:t>
            </w:r>
            <w:r w:rsidR="00845F88" w:rsidRPr="00BB253E">
              <w:t>signalling</w:t>
            </w:r>
            <w:r w:rsidR="00BB253E" w:rsidRPr="00BB253E">
              <w:t xml:space="preserve"> </w:t>
            </w:r>
            <w:r w:rsidRPr="003D114C">
              <w:rPr>
                <w:lang w:val="en-US"/>
              </w:rPr>
              <w:t>including protection of MAC-CE.</w:t>
            </w:r>
          </w:p>
          <w:p w14:paraId="18E0C51C" w14:textId="4E9E88FA" w:rsidR="001634DB" w:rsidRPr="003D114C" w:rsidRDefault="001634DB" w:rsidP="0004212D">
            <w:pPr>
              <w:numPr>
                <w:ilvl w:val="0"/>
                <w:numId w:val="9"/>
              </w:numPr>
              <w:rPr>
                <w:lang w:val="en-US"/>
              </w:rPr>
            </w:pPr>
            <w:r>
              <w:rPr>
                <w:rFonts w:hint="eastAsia"/>
                <w:lang w:val="en-US"/>
              </w:rPr>
              <w:t>W</w:t>
            </w:r>
            <w:r>
              <w:rPr>
                <w:lang w:val="en-US"/>
              </w:rPr>
              <w:t>T</w:t>
            </w:r>
            <w:r w:rsidR="00615B24" w:rsidRPr="003D114C">
              <w:rPr>
                <w:lang w:val="en-US"/>
              </w:rPr>
              <w:t>#</w:t>
            </w:r>
            <w:r>
              <w:rPr>
                <w:lang w:val="en-US"/>
              </w:rPr>
              <w:t>2.3</w:t>
            </w:r>
            <w:r w:rsidR="00FA4AF6">
              <w:rPr>
                <w:lang w:val="en-US"/>
              </w:rPr>
              <w:t xml:space="preserve"> (SIB protection)</w:t>
            </w:r>
            <w:r>
              <w:rPr>
                <w:lang w:val="en-US"/>
              </w:rPr>
              <w:t xml:space="preserve">: </w:t>
            </w:r>
            <w:r w:rsidR="00204B58">
              <w:rPr>
                <w:lang w:val="en-US"/>
              </w:rPr>
              <w:t xml:space="preserve">Study security </w:t>
            </w:r>
            <w:r w:rsidR="00FA4AF6">
              <w:rPr>
                <w:lang w:val="en-US"/>
              </w:rPr>
              <w:t xml:space="preserve">for </w:t>
            </w:r>
            <w:r w:rsidR="00204B58" w:rsidRPr="003D114C">
              <w:rPr>
                <w:lang w:val="en-US"/>
              </w:rPr>
              <w:t>SIBs to avoid FBS</w:t>
            </w:r>
            <w:r w:rsidR="00204B58">
              <w:rPr>
                <w:lang w:val="en-US"/>
              </w:rPr>
              <w:t xml:space="preserve"> (False Base Station)</w:t>
            </w:r>
            <w:r w:rsidR="00204B58" w:rsidRPr="003D114C">
              <w:rPr>
                <w:lang w:val="en-US"/>
              </w:rPr>
              <w:t xml:space="preserve"> attacks</w:t>
            </w:r>
          </w:p>
          <w:p w14:paraId="19678D23" w14:textId="46BA12BC" w:rsidR="003D114C" w:rsidRPr="003D114C" w:rsidRDefault="003D114C" w:rsidP="0004212D">
            <w:pPr>
              <w:numPr>
                <w:ilvl w:val="0"/>
                <w:numId w:val="9"/>
              </w:numPr>
              <w:rPr>
                <w:lang w:val="en-US"/>
              </w:rPr>
            </w:pPr>
            <w:r w:rsidRPr="003D114C">
              <w:rPr>
                <w:lang w:val="en-US"/>
              </w:rPr>
              <w:t>WT#</w:t>
            </w:r>
            <w:r w:rsidR="00844530">
              <w:rPr>
                <w:lang w:val="en-US"/>
              </w:rPr>
              <w:t>2.</w:t>
            </w:r>
            <w:r w:rsidR="00615B24">
              <w:rPr>
                <w:lang w:val="en-US"/>
              </w:rPr>
              <w:t>4</w:t>
            </w:r>
            <w:r w:rsidR="005A0B2B">
              <w:rPr>
                <w:lang w:val="en-US"/>
              </w:rPr>
              <w:t xml:space="preserve"> (</w:t>
            </w:r>
            <w:r w:rsidR="005A0B2B" w:rsidRPr="003D114C">
              <w:rPr>
                <w:lang w:val="en-US"/>
              </w:rPr>
              <w:t>Msg 3/5 protection</w:t>
            </w:r>
            <w:r w:rsidR="005A0B2B">
              <w:rPr>
                <w:lang w:val="en-US"/>
              </w:rPr>
              <w:t>)</w:t>
            </w:r>
            <w:r w:rsidRPr="003D114C">
              <w:rPr>
                <w:lang w:val="en-US"/>
              </w:rPr>
              <w:t>: Study security for messages</w:t>
            </w:r>
            <w:r w:rsidR="005A0B2B">
              <w:rPr>
                <w:lang w:val="en-US"/>
              </w:rPr>
              <w:t xml:space="preserve"> (</w:t>
            </w:r>
            <w:proofErr w:type="gramStart"/>
            <w:r w:rsidR="00DC377A">
              <w:rPr>
                <w:lang w:val="en-US"/>
              </w:rPr>
              <w:t>e.g.</w:t>
            </w:r>
            <w:proofErr w:type="gramEnd"/>
            <w:r w:rsidR="005A0B2B">
              <w:rPr>
                <w:lang w:val="en-US"/>
              </w:rPr>
              <w:t xml:space="preserve"> Msg3/Msg5)</w:t>
            </w:r>
            <w:r w:rsidRPr="003D114C">
              <w:rPr>
                <w:lang w:val="en-US"/>
              </w:rPr>
              <w:t xml:space="preserve"> exchanged prior to AS Security Mode Command</w:t>
            </w:r>
          </w:p>
          <w:p w14:paraId="3424F611" w14:textId="15542336" w:rsidR="003D114C" w:rsidRPr="00FB14C9" w:rsidRDefault="003D114C" w:rsidP="00DC6417">
            <w:pPr>
              <w:numPr>
                <w:ilvl w:val="0"/>
                <w:numId w:val="9"/>
              </w:numPr>
              <w:rPr>
                <w:lang w:val="en-US"/>
              </w:rPr>
            </w:pPr>
            <w:r w:rsidRPr="003D114C">
              <w:rPr>
                <w:lang w:val="en-US"/>
              </w:rPr>
              <w:t>WT#</w:t>
            </w:r>
            <w:r w:rsidR="00844530">
              <w:rPr>
                <w:lang w:val="en-US"/>
              </w:rPr>
              <w:t>2.</w:t>
            </w:r>
            <w:r w:rsidR="00615B24">
              <w:rPr>
                <w:lang w:val="en-US"/>
              </w:rPr>
              <w:t>5</w:t>
            </w:r>
            <w:r w:rsidR="00FE37BC">
              <w:rPr>
                <w:lang w:val="en-US"/>
              </w:rPr>
              <w:t xml:space="preserve"> (</w:t>
            </w:r>
            <w:r w:rsidR="00FE37BC" w:rsidRPr="003D114C">
              <w:rPr>
                <w:lang w:val="en-US"/>
              </w:rPr>
              <w:t>RAN UP security enhancements</w:t>
            </w:r>
            <w:r w:rsidR="00FE37BC">
              <w:rPr>
                <w:lang w:val="en-US"/>
              </w:rPr>
              <w:t>)</w:t>
            </w:r>
            <w:r w:rsidRPr="003D114C">
              <w:rPr>
                <w:lang w:val="en-US"/>
              </w:rPr>
              <w:t>:</w:t>
            </w:r>
            <w:r w:rsidR="003C62F4">
              <w:rPr>
                <w:lang w:val="en-US"/>
              </w:rPr>
              <w:t xml:space="preserve"> </w:t>
            </w:r>
            <w:r w:rsidRPr="003D114C">
              <w:rPr>
                <w:lang w:val="en-US"/>
              </w:rPr>
              <w:t>Study enhanced user plane security for 6G to enable finer granularity control for the UP security</w:t>
            </w:r>
            <w:r w:rsidR="00E12251">
              <w:rPr>
                <w:lang w:val="en-US"/>
              </w:rPr>
              <w:t xml:space="preserve"> and</w:t>
            </w:r>
            <w:r w:rsidRPr="003D114C">
              <w:rPr>
                <w:lang w:val="en-US"/>
              </w:rPr>
              <w:t xml:space="preserve"> support UP key isolation for all the CU-UPs for a 6G RAN node in case of CU-CP/CU-UP RAN split architecture.</w:t>
            </w:r>
          </w:p>
        </w:tc>
      </w:tr>
    </w:tbl>
    <w:p w14:paraId="3B278506" w14:textId="7CD44BE4" w:rsidR="0088639C" w:rsidRPr="00A5050F" w:rsidRDefault="00515F82" w:rsidP="00DC6417">
      <w:r>
        <w:rPr>
          <w:rFonts w:hint="eastAsia"/>
        </w:rPr>
        <w:t>A</w:t>
      </w:r>
      <w:r>
        <w:t>ccording to the 6G SID discussion in SA</w:t>
      </w:r>
      <w:r w:rsidR="00BD5616">
        <w:t>3</w:t>
      </w:r>
      <w:r>
        <w:t>#123 meeting, the work tasks related to the AS security as quote</w:t>
      </w:r>
      <w:r w:rsidR="009D5B11">
        <w:t>d</w:t>
      </w:r>
      <w:r>
        <w:t xml:space="preserve"> above were discussed.</w:t>
      </w:r>
      <w:r w:rsidR="00E22ECC">
        <w:t xml:space="preserve"> </w:t>
      </w:r>
      <w:r w:rsidR="00E22ECC">
        <w:rPr>
          <w:rFonts w:hint="eastAsia"/>
        </w:rPr>
        <w:t>Compare</w:t>
      </w:r>
      <w:r w:rsidR="00E22ECC">
        <w:t>d with the 5G security schemes, we consider that the extra RAN2 impacts of the 6G security solutions include MAC CE security, SIB security, Msg3/Msg5 security and multiple</w:t>
      </w:r>
      <w:r w:rsidR="00D44176">
        <w:t>-sets</w:t>
      </w:r>
      <w:r w:rsidR="00166E04">
        <w:t xml:space="preserve"> of</w:t>
      </w:r>
      <w:r w:rsidR="00E22ECC">
        <w:t xml:space="preserve"> UP keys</w:t>
      </w:r>
      <w:r w:rsidR="00547377">
        <w:t xml:space="preserve"> (given that 5G UE has only-o</w:t>
      </w:r>
      <w:r w:rsidR="00547377" w:rsidRPr="00A5050F">
        <w:t>ne</w:t>
      </w:r>
      <w:r w:rsidR="00A5050F" w:rsidRPr="00A5050F">
        <w:t xml:space="preserve"> set of</w:t>
      </w:r>
      <w:r w:rsidR="00547377" w:rsidRPr="00A5050F">
        <w:t xml:space="preserve"> UE </w:t>
      </w:r>
      <w:r w:rsidR="00F76A0A">
        <w:t xml:space="preserve">UP </w:t>
      </w:r>
      <w:r w:rsidR="00547377" w:rsidRPr="00A5050F">
        <w:t>key</w:t>
      </w:r>
      <w:r w:rsidR="00A5050F" w:rsidRPr="00A5050F">
        <w:t>s</w:t>
      </w:r>
      <w:r w:rsidR="00547377" w:rsidRPr="00A5050F">
        <w:t xml:space="preserve"> </w:t>
      </w:r>
      <w:r w:rsidR="00A5050F" w:rsidRPr="00A5050F">
        <w:t>(</w:t>
      </w:r>
      <w:proofErr w:type="spellStart"/>
      <w:r w:rsidR="00A5050F" w:rsidRPr="00A5050F">
        <w:t>K</w:t>
      </w:r>
      <w:r w:rsidR="00A5050F" w:rsidRPr="00A5050F">
        <w:rPr>
          <w:vertAlign w:val="subscript"/>
        </w:rPr>
        <w:t>UPenc</w:t>
      </w:r>
      <w:proofErr w:type="spellEnd"/>
      <w:r w:rsidR="00A5050F" w:rsidRPr="00A5050F">
        <w:t xml:space="preserve">, </w:t>
      </w:r>
      <w:proofErr w:type="spellStart"/>
      <w:r w:rsidR="00A5050F" w:rsidRPr="00A5050F">
        <w:t>K</w:t>
      </w:r>
      <w:r w:rsidR="00A5050F" w:rsidRPr="00A5050F">
        <w:rPr>
          <w:vertAlign w:val="subscript"/>
        </w:rPr>
        <w:t>UPint</w:t>
      </w:r>
      <w:proofErr w:type="spellEnd"/>
      <w:r w:rsidR="00A5050F" w:rsidRPr="00A5050F">
        <w:t>)</w:t>
      </w:r>
      <w:r w:rsidR="00547377" w:rsidRPr="00A5050F">
        <w:t>)</w:t>
      </w:r>
      <w:r w:rsidR="00F54966">
        <w:t>. Once SA3 decides to support the</w:t>
      </w:r>
      <w:r w:rsidR="00032EE8">
        <w:t xml:space="preserve"> </w:t>
      </w:r>
      <w:r w:rsidR="00CA4906">
        <w:t>extra 6G</w:t>
      </w:r>
      <w:r w:rsidR="00F54966">
        <w:t xml:space="preserve"> security direction(s), RAN2 can start to design the corresponding RAN2 solutions</w:t>
      </w:r>
      <w:r w:rsidR="00977B79">
        <w:t>, including signalling format (</w:t>
      </w:r>
      <w:proofErr w:type="gramStart"/>
      <w:r w:rsidR="00977B79">
        <w:t>e.g.</w:t>
      </w:r>
      <w:proofErr w:type="gramEnd"/>
      <w:r w:rsidR="00977B79">
        <w:t xml:space="preserve"> </w:t>
      </w:r>
      <w:r w:rsidR="00DE105E">
        <w:t>input variables like COUNT</w:t>
      </w:r>
      <w:r w:rsidR="002E1805">
        <w:t xml:space="preserve"> and</w:t>
      </w:r>
      <w:r w:rsidR="00AD076F">
        <w:t xml:space="preserve"> </w:t>
      </w:r>
      <w:r w:rsidR="00C55E13">
        <w:t>(MAC)</w:t>
      </w:r>
      <w:r w:rsidR="00973394">
        <w:t xml:space="preserve"> </w:t>
      </w:r>
      <w:r w:rsidR="00977B79">
        <w:t>PDU format</w:t>
      </w:r>
      <w:r w:rsidR="00181C2D">
        <w:t>), configuration procedure</w:t>
      </w:r>
      <w:r w:rsidR="00AA4A01">
        <w:t xml:space="preserve">, </w:t>
      </w:r>
      <w:r w:rsidR="00AD076F">
        <w:t>verification handling</w:t>
      </w:r>
      <w:r w:rsidR="00AA4A01">
        <w:t xml:space="preserve"> and so on</w:t>
      </w:r>
      <w:r w:rsidR="00977B79">
        <w:t>)</w:t>
      </w:r>
      <w:r w:rsidR="00F54966">
        <w:t>.</w:t>
      </w:r>
    </w:p>
    <w:p w14:paraId="56C7BB95" w14:textId="5F73CE06" w:rsidR="004261E3" w:rsidRPr="0056740C" w:rsidRDefault="004261E3" w:rsidP="004261E3">
      <w:pPr>
        <w:rPr>
          <w:b/>
          <w:bCs/>
        </w:rPr>
      </w:pPr>
      <w:bookmarkStart w:id="66" w:name="OLE_LINK6"/>
      <w:r w:rsidRPr="0056740C">
        <w:rPr>
          <w:b/>
          <w:bCs/>
        </w:rPr>
        <w:t xml:space="preserve">Observation </w:t>
      </w:r>
      <w:r w:rsidR="004A4B33">
        <w:rPr>
          <w:b/>
          <w:bCs/>
        </w:rPr>
        <w:t>x.1</w:t>
      </w:r>
      <w:r w:rsidRPr="0056740C">
        <w:rPr>
          <w:b/>
          <w:bCs/>
        </w:rPr>
        <w:t xml:space="preserve">: </w:t>
      </w:r>
      <w:bookmarkEnd w:id="66"/>
      <w:r w:rsidRPr="0056740C">
        <w:rPr>
          <w:b/>
          <w:bCs/>
        </w:rPr>
        <w:t xml:space="preserve">Compared with 5G, the </w:t>
      </w:r>
      <w:r w:rsidRPr="0056740C">
        <w:rPr>
          <w:b/>
          <w:bCs/>
          <w:lang w:val="en-US"/>
        </w:rPr>
        <w:t xml:space="preserve">potential extra 6G RAN-related </w:t>
      </w:r>
      <w:r w:rsidRPr="0056740C">
        <w:rPr>
          <w:b/>
          <w:bCs/>
        </w:rPr>
        <w:t xml:space="preserve">security impacts as currently being discussed in SA3 include: 1) MAC CE security; 2) SIB security; 3) Msg3/Msg5 security; 4) </w:t>
      </w:r>
      <w:r w:rsidRPr="0056740C">
        <w:rPr>
          <w:rFonts w:hint="eastAsia"/>
          <w:b/>
          <w:bCs/>
        </w:rPr>
        <w:t>F</w:t>
      </w:r>
      <w:r w:rsidRPr="0056740C">
        <w:rPr>
          <w:b/>
          <w:bCs/>
        </w:rPr>
        <w:t xml:space="preserve">iner granularity of </w:t>
      </w:r>
      <w:r w:rsidRPr="0056740C">
        <w:rPr>
          <w:b/>
          <w:bCs/>
          <w:lang w:val="en-US"/>
        </w:rPr>
        <w:t xml:space="preserve">the UP security, </w:t>
      </w:r>
      <w:proofErr w:type="gramStart"/>
      <w:r w:rsidRPr="0056740C">
        <w:rPr>
          <w:b/>
          <w:bCs/>
          <w:lang w:val="en-US"/>
        </w:rPr>
        <w:t>i.e.</w:t>
      </w:r>
      <w:proofErr w:type="gramEnd"/>
      <w:r w:rsidRPr="0056740C">
        <w:rPr>
          <w:b/>
          <w:bCs/>
          <w:lang w:val="en-US"/>
        </w:rPr>
        <w:t xml:space="preserve"> support UP key isolation for different CU-UP(s).</w:t>
      </w:r>
    </w:p>
    <w:p w14:paraId="643A508B" w14:textId="564C3608" w:rsidR="00122CF3" w:rsidRDefault="00122CF3" w:rsidP="00DC6417">
      <w:pPr>
        <w:rPr>
          <w:lang w:val="en-US"/>
        </w:rPr>
      </w:pPr>
      <w:r>
        <w:rPr>
          <w:rFonts w:hint="eastAsia"/>
        </w:rPr>
        <w:t>For</w:t>
      </w:r>
      <w:r>
        <w:t xml:space="preserve"> </w:t>
      </w:r>
      <w:r w:rsidR="00825E4C">
        <w:t>the above 6G enhancements of security</w:t>
      </w:r>
      <w:r>
        <w:t>, RAN2 needs to consider how the security related parameters (</w:t>
      </w:r>
      <w:proofErr w:type="gramStart"/>
      <w:r>
        <w:t>e.g.</w:t>
      </w:r>
      <w:proofErr w:type="gramEnd"/>
      <w:r>
        <w:t xml:space="preserve"> COUNT and/or MAC-I) is added in MAC layer</w:t>
      </w:r>
      <w:r w:rsidR="00825E4C">
        <w:t xml:space="preserve"> and RRC layer (e.g. CCCH RRC message)</w:t>
      </w:r>
      <w:r w:rsidR="00EC1FE9">
        <w:t>, and how the verification procedure is performed by the UE</w:t>
      </w:r>
      <w:r w:rsidR="00240CB4">
        <w:t>. As the 6G enhancements of security are still ongoing in SA3 and the 6G CP/UP study is also ongoing in RAN2</w:t>
      </w:r>
      <w:r w:rsidR="00EF2F68">
        <w:t xml:space="preserve">, we think that the 6G CU/UP design should have sufficient flexibility to add </w:t>
      </w:r>
      <w:r w:rsidR="00EF2F68" w:rsidRPr="009540A1">
        <w:t xml:space="preserve">the extra </w:t>
      </w:r>
      <w:r w:rsidR="009540A1" w:rsidRPr="009540A1">
        <w:rPr>
          <w:lang w:val="en-US"/>
        </w:rPr>
        <w:t>6G RAN-related</w:t>
      </w:r>
      <w:r w:rsidR="009540A1">
        <w:rPr>
          <w:lang w:val="en-US"/>
        </w:rPr>
        <w:t xml:space="preserve"> security enhancements.</w:t>
      </w:r>
    </w:p>
    <w:p w14:paraId="44C1B4A3" w14:textId="3AD25B44" w:rsidR="009540A1" w:rsidRPr="00952689" w:rsidRDefault="00C62656" w:rsidP="00DC6417">
      <w:pPr>
        <w:rPr>
          <w:b/>
          <w:bCs/>
        </w:rPr>
      </w:pPr>
      <w:r w:rsidRPr="0056740C">
        <w:rPr>
          <w:b/>
          <w:bCs/>
        </w:rPr>
        <w:lastRenderedPageBreak/>
        <w:t xml:space="preserve">Observation </w:t>
      </w:r>
      <w:r>
        <w:rPr>
          <w:b/>
          <w:bCs/>
        </w:rPr>
        <w:t>x.</w:t>
      </w:r>
      <w:r>
        <w:rPr>
          <w:b/>
          <w:bCs/>
        </w:rPr>
        <w:t>2</w:t>
      </w:r>
      <w:r w:rsidRPr="0056740C">
        <w:rPr>
          <w:b/>
          <w:bCs/>
        </w:rPr>
        <w:t xml:space="preserve">: </w:t>
      </w:r>
      <w:r w:rsidR="003B40D7" w:rsidRPr="00952689">
        <w:rPr>
          <w:b/>
          <w:bCs/>
        </w:rPr>
        <w:t xml:space="preserve">The 6G CU/UP design should have sufficient flexibility to add the </w:t>
      </w:r>
      <w:r w:rsidR="003B40D7" w:rsidRPr="00952689">
        <w:rPr>
          <w:b/>
          <w:bCs/>
          <w:lang w:val="en-US"/>
        </w:rPr>
        <w:t>6G RAN-related security enhancements</w:t>
      </w:r>
      <w:r w:rsidR="005E6C94" w:rsidRPr="00952689">
        <w:rPr>
          <w:b/>
          <w:bCs/>
          <w:lang w:val="en-US"/>
        </w:rPr>
        <w:t>.</w:t>
      </w:r>
    </w:p>
    <w:p w14:paraId="4E6994DA" w14:textId="0C1CBFE1" w:rsidR="009F3B17" w:rsidRDefault="003F7EB9" w:rsidP="00DC6417">
      <w:r>
        <w:t xml:space="preserve">Since RAN2 has already sent an LS to assist the SA3 discussion on the MAC CE security, </w:t>
      </w:r>
      <w:r>
        <w:rPr>
          <w:rFonts w:hint="eastAsia"/>
        </w:rPr>
        <w:t>we</w:t>
      </w:r>
      <w:r>
        <w:t xml:space="preserve"> think that RAN2 can focus on other 6G security enhancements</w:t>
      </w:r>
      <w:r w:rsidR="00DD1DD0">
        <w:t>, and restart the discussion related to the MAC CE security after SA3 made some progresses.</w:t>
      </w:r>
      <w:r w:rsidR="00774538">
        <w:t xml:space="preserve"> </w:t>
      </w:r>
    </w:p>
    <w:p w14:paraId="2EEBBF6F" w14:textId="3985207E" w:rsidR="000624A8" w:rsidRDefault="000624A8" w:rsidP="00B2796E">
      <w:pPr>
        <w:pStyle w:val="Heading3"/>
      </w:pPr>
      <w:r>
        <w:t>MAC-I processing issue in PDCP</w:t>
      </w:r>
    </w:p>
    <w:p w14:paraId="3C3BCA10" w14:textId="77777777" w:rsidR="00DE1A53" w:rsidRDefault="00DE1A53" w:rsidP="00DE1A53"/>
    <w:tbl>
      <w:tblPr>
        <w:tblStyle w:val="TableGrid"/>
        <w:tblW w:w="0" w:type="auto"/>
        <w:tblLook w:val="04A0" w:firstRow="1" w:lastRow="0" w:firstColumn="1" w:lastColumn="0" w:noHBand="0" w:noVBand="1"/>
      </w:tblPr>
      <w:tblGrid>
        <w:gridCol w:w="9629"/>
      </w:tblGrid>
      <w:tr w:rsidR="00DE1A53" w14:paraId="1574FF42" w14:textId="77777777" w:rsidTr="003271C0">
        <w:tc>
          <w:tcPr>
            <w:tcW w:w="9629" w:type="dxa"/>
          </w:tcPr>
          <w:p w14:paraId="5CC394C3" w14:textId="77777777" w:rsidR="00DE1A53" w:rsidRDefault="00DE1A53" w:rsidP="003271C0">
            <w:r>
              <w:rPr>
                <w:rFonts w:hint="eastAsia"/>
              </w:rPr>
              <w:t>3</w:t>
            </w:r>
            <w:r>
              <w:t>GPP TS 24.501:</w:t>
            </w:r>
          </w:p>
          <w:p w14:paraId="562EEB95" w14:textId="77777777" w:rsidR="00DE1A53" w:rsidRPr="001F7C26" w:rsidRDefault="00DE1A53" w:rsidP="003271C0">
            <w:pPr>
              <w:keepNext/>
              <w:keepLines/>
              <w:spacing w:before="120" w:after="180"/>
              <w:jc w:val="left"/>
              <w:outlineLvl w:val="3"/>
              <w:rPr>
                <w:rFonts w:eastAsia="Times New Roman"/>
                <w:sz w:val="24"/>
                <w:lang w:eastAsia="en-GB"/>
              </w:rPr>
            </w:pPr>
            <w:bookmarkStart w:id="67" w:name="_Toc20233294"/>
            <w:bookmarkStart w:id="68" w:name="_Toc27747431"/>
            <w:bookmarkStart w:id="69" w:name="_Toc36213625"/>
            <w:bookmarkStart w:id="70" w:name="_Toc36657802"/>
            <w:bookmarkStart w:id="71" w:name="_Toc45287479"/>
            <w:bookmarkStart w:id="72" w:name="_Toc51948755"/>
            <w:bookmarkStart w:id="73" w:name="_Toc51949847"/>
            <w:bookmarkStart w:id="74" w:name="_Toc202392345"/>
            <w:r w:rsidRPr="001F7C26">
              <w:rPr>
                <w:rFonts w:eastAsia="Times New Roman"/>
                <w:sz w:val="24"/>
                <w:lang w:eastAsia="en-GB"/>
              </w:rPr>
              <w:t>9.11.4.7</w:t>
            </w:r>
            <w:r w:rsidRPr="001F7C26">
              <w:rPr>
                <w:rFonts w:eastAsia="Times New Roman"/>
                <w:sz w:val="24"/>
                <w:lang w:eastAsia="en-GB"/>
              </w:rPr>
              <w:tab/>
              <w:t>Integrity protection maximum data rate</w:t>
            </w:r>
            <w:bookmarkEnd w:id="67"/>
            <w:bookmarkEnd w:id="68"/>
            <w:bookmarkEnd w:id="69"/>
            <w:bookmarkEnd w:id="70"/>
            <w:bookmarkEnd w:id="71"/>
            <w:bookmarkEnd w:id="72"/>
            <w:bookmarkEnd w:id="73"/>
            <w:bookmarkEnd w:id="74"/>
          </w:p>
          <w:p w14:paraId="61109ECD" w14:textId="77777777" w:rsidR="00DE1A53" w:rsidRDefault="00DE1A53" w:rsidP="003271C0">
            <w:r>
              <w:rPr>
                <w:rFonts w:hint="eastAsia"/>
              </w:rPr>
              <w:t>.</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DE1A53" w:rsidRPr="001D45F8" w14:paraId="52859438" w14:textId="77777777" w:rsidTr="003271C0">
              <w:trPr>
                <w:cantSplit/>
                <w:jc w:val="center"/>
              </w:trPr>
              <w:tc>
                <w:tcPr>
                  <w:tcW w:w="709" w:type="dxa"/>
                  <w:tcBorders>
                    <w:top w:val="nil"/>
                    <w:left w:val="nil"/>
                    <w:bottom w:val="nil"/>
                    <w:right w:val="nil"/>
                  </w:tcBorders>
                </w:tcPr>
                <w:p w14:paraId="55A8F8FC"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8</w:t>
                  </w:r>
                </w:p>
              </w:tc>
              <w:tc>
                <w:tcPr>
                  <w:tcW w:w="709" w:type="dxa"/>
                  <w:tcBorders>
                    <w:top w:val="nil"/>
                    <w:left w:val="nil"/>
                    <w:bottom w:val="nil"/>
                    <w:right w:val="nil"/>
                  </w:tcBorders>
                </w:tcPr>
                <w:p w14:paraId="4E64C592"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7</w:t>
                  </w:r>
                </w:p>
              </w:tc>
              <w:tc>
                <w:tcPr>
                  <w:tcW w:w="709" w:type="dxa"/>
                  <w:tcBorders>
                    <w:top w:val="nil"/>
                    <w:left w:val="nil"/>
                    <w:bottom w:val="nil"/>
                    <w:right w:val="nil"/>
                  </w:tcBorders>
                </w:tcPr>
                <w:p w14:paraId="0AFC4CB5"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6</w:t>
                  </w:r>
                </w:p>
              </w:tc>
              <w:tc>
                <w:tcPr>
                  <w:tcW w:w="709" w:type="dxa"/>
                  <w:tcBorders>
                    <w:top w:val="nil"/>
                    <w:left w:val="nil"/>
                    <w:bottom w:val="nil"/>
                    <w:right w:val="nil"/>
                  </w:tcBorders>
                </w:tcPr>
                <w:p w14:paraId="0C1766FE"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5</w:t>
                  </w:r>
                </w:p>
              </w:tc>
              <w:tc>
                <w:tcPr>
                  <w:tcW w:w="709" w:type="dxa"/>
                  <w:tcBorders>
                    <w:top w:val="nil"/>
                    <w:left w:val="nil"/>
                    <w:bottom w:val="nil"/>
                    <w:right w:val="nil"/>
                  </w:tcBorders>
                </w:tcPr>
                <w:p w14:paraId="78D6CA54"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4</w:t>
                  </w:r>
                </w:p>
              </w:tc>
              <w:tc>
                <w:tcPr>
                  <w:tcW w:w="709" w:type="dxa"/>
                  <w:tcBorders>
                    <w:top w:val="nil"/>
                    <w:left w:val="nil"/>
                    <w:bottom w:val="nil"/>
                    <w:right w:val="nil"/>
                  </w:tcBorders>
                </w:tcPr>
                <w:p w14:paraId="631CF139"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3</w:t>
                  </w:r>
                </w:p>
              </w:tc>
              <w:tc>
                <w:tcPr>
                  <w:tcW w:w="709" w:type="dxa"/>
                  <w:tcBorders>
                    <w:top w:val="nil"/>
                    <w:left w:val="nil"/>
                    <w:bottom w:val="nil"/>
                    <w:right w:val="nil"/>
                  </w:tcBorders>
                </w:tcPr>
                <w:p w14:paraId="685F0985"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2</w:t>
                  </w:r>
                </w:p>
              </w:tc>
              <w:tc>
                <w:tcPr>
                  <w:tcW w:w="709" w:type="dxa"/>
                  <w:tcBorders>
                    <w:top w:val="nil"/>
                    <w:left w:val="nil"/>
                    <w:bottom w:val="nil"/>
                    <w:right w:val="nil"/>
                  </w:tcBorders>
                </w:tcPr>
                <w:p w14:paraId="20FD3026"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1</w:t>
                  </w:r>
                </w:p>
              </w:tc>
              <w:tc>
                <w:tcPr>
                  <w:tcW w:w="1560" w:type="dxa"/>
                  <w:tcBorders>
                    <w:top w:val="nil"/>
                    <w:left w:val="nil"/>
                    <w:bottom w:val="nil"/>
                    <w:right w:val="nil"/>
                  </w:tcBorders>
                </w:tcPr>
                <w:p w14:paraId="2C2CECCF" w14:textId="77777777" w:rsidR="00DE1A53" w:rsidRPr="001D45F8" w:rsidRDefault="00DE1A53" w:rsidP="003271C0">
                  <w:pPr>
                    <w:keepNext/>
                    <w:keepLines/>
                    <w:spacing w:after="0"/>
                    <w:jc w:val="left"/>
                    <w:rPr>
                      <w:rFonts w:eastAsia="Times New Roman"/>
                      <w:sz w:val="18"/>
                      <w:lang w:eastAsia="en-GB"/>
                    </w:rPr>
                  </w:pPr>
                </w:p>
              </w:tc>
            </w:tr>
            <w:tr w:rsidR="00DE1A53" w:rsidRPr="001D45F8" w14:paraId="69069057" w14:textId="77777777" w:rsidTr="003271C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940C12"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Integrity protection maximum data rate IEI</w:t>
                  </w:r>
                </w:p>
              </w:tc>
              <w:tc>
                <w:tcPr>
                  <w:tcW w:w="1560" w:type="dxa"/>
                  <w:tcBorders>
                    <w:top w:val="nil"/>
                    <w:left w:val="nil"/>
                    <w:bottom w:val="nil"/>
                    <w:right w:val="nil"/>
                  </w:tcBorders>
                </w:tcPr>
                <w:p w14:paraId="6FA005AC" w14:textId="77777777" w:rsidR="00DE1A53" w:rsidRPr="001D45F8" w:rsidRDefault="00DE1A53" w:rsidP="003271C0">
                  <w:pPr>
                    <w:keepNext/>
                    <w:keepLines/>
                    <w:spacing w:after="0"/>
                    <w:jc w:val="left"/>
                    <w:rPr>
                      <w:rFonts w:eastAsia="Times New Roman"/>
                      <w:sz w:val="18"/>
                      <w:lang w:eastAsia="en-GB"/>
                    </w:rPr>
                  </w:pPr>
                  <w:r w:rsidRPr="001D45F8">
                    <w:rPr>
                      <w:rFonts w:eastAsia="Times New Roman"/>
                      <w:sz w:val="18"/>
                      <w:lang w:eastAsia="en-GB"/>
                    </w:rPr>
                    <w:t>octet 1</w:t>
                  </w:r>
                </w:p>
              </w:tc>
            </w:tr>
            <w:tr w:rsidR="00DE1A53" w:rsidRPr="001D45F8" w14:paraId="7AEF680E" w14:textId="77777777" w:rsidTr="003271C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BDC595C"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Maximum data rate per UE for user-plane integrity protection for uplink</w:t>
                  </w:r>
                </w:p>
              </w:tc>
              <w:tc>
                <w:tcPr>
                  <w:tcW w:w="1560" w:type="dxa"/>
                  <w:tcBorders>
                    <w:top w:val="nil"/>
                    <w:left w:val="nil"/>
                    <w:bottom w:val="nil"/>
                    <w:right w:val="nil"/>
                  </w:tcBorders>
                </w:tcPr>
                <w:p w14:paraId="0F5CECA6" w14:textId="77777777" w:rsidR="00DE1A53" w:rsidRPr="001D45F8" w:rsidRDefault="00DE1A53" w:rsidP="003271C0">
                  <w:pPr>
                    <w:keepNext/>
                    <w:keepLines/>
                    <w:spacing w:after="0"/>
                    <w:jc w:val="left"/>
                    <w:rPr>
                      <w:rFonts w:eastAsia="Times New Roman"/>
                      <w:sz w:val="18"/>
                      <w:lang w:eastAsia="en-GB"/>
                    </w:rPr>
                  </w:pPr>
                  <w:r w:rsidRPr="001D45F8">
                    <w:rPr>
                      <w:rFonts w:eastAsia="Times New Roman"/>
                      <w:sz w:val="18"/>
                      <w:lang w:eastAsia="en-GB"/>
                    </w:rPr>
                    <w:t>octet 2</w:t>
                  </w:r>
                </w:p>
              </w:tc>
            </w:tr>
            <w:tr w:rsidR="00DE1A53" w:rsidRPr="001D45F8" w14:paraId="01A14BF3" w14:textId="77777777" w:rsidTr="003271C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77D36D" w14:textId="77777777" w:rsidR="00DE1A53" w:rsidRPr="001D45F8" w:rsidRDefault="00DE1A53" w:rsidP="003271C0">
                  <w:pPr>
                    <w:keepNext/>
                    <w:keepLines/>
                    <w:spacing w:after="0"/>
                    <w:jc w:val="center"/>
                    <w:rPr>
                      <w:rFonts w:eastAsia="Times New Roman"/>
                      <w:sz w:val="18"/>
                      <w:lang w:eastAsia="en-GB"/>
                    </w:rPr>
                  </w:pPr>
                  <w:r w:rsidRPr="001D45F8">
                    <w:rPr>
                      <w:rFonts w:eastAsia="Times New Roman"/>
                      <w:sz w:val="18"/>
                      <w:lang w:eastAsia="en-GB"/>
                    </w:rPr>
                    <w:t>Maximum data rate per UE for user-plane integrity protection for downlink</w:t>
                  </w:r>
                </w:p>
              </w:tc>
              <w:tc>
                <w:tcPr>
                  <w:tcW w:w="1560" w:type="dxa"/>
                  <w:tcBorders>
                    <w:top w:val="nil"/>
                    <w:left w:val="nil"/>
                    <w:bottom w:val="nil"/>
                    <w:right w:val="nil"/>
                  </w:tcBorders>
                </w:tcPr>
                <w:p w14:paraId="08F6DDA2" w14:textId="77777777" w:rsidR="00DE1A53" w:rsidRPr="001D45F8" w:rsidRDefault="00DE1A53" w:rsidP="003271C0">
                  <w:pPr>
                    <w:keepNext/>
                    <w:keepLines/>
                    <w:spacing w:after="0"/>
                    <w:jc w:val="left"/>
                    <w:rPr>
                      <w:rFonts w:eastAsia="Times New Roman"/>
                      <w:sz w:val="18"/>
                      <w:lang w:eastAsia="en-GB"/>
                    </w:rPr>
                  </w:pPr>
                  <w:r w:rsidRPr="001D45F8">
                    <w:rPr>
                      <w:rFonts w:eastAsia="Times New Roman"/>
                      <w:sz w:val="18"/>
                      <w:lang w:eastAsia="en-GB"/>
                    </w:rPr>
                    <w:t>octet 3</w:t>
                  </w:r>
                </w:p>
              </w:tc>
            </w:tr>
          </w:tbl>
          <w:p w14:paraId="23EB5051" w14:textId="77777777" w:rsidR="00DE1A53" w:rsidRPr="001D45F8" w:rsidRDefault="00DE1A53" w:rsidP="003271C0">
            <w:pPr>
              <w:keepLines/>
              <w:spacing w:after="240"/>
              <w:jc w:val="center"/>
              <w:rPr>
                <w:rFonts w:eastAsia="Times New Roman"/>
                <w:b/>
                <w:lang w:eastAsia="en-GB"/>
              </w:rPr>
            </w:pPr>
            <w:bookmarkStart w:id="75" w:name="_CRFigure9_11_4_7_1"/>
            <w:r w:rsidRPr="001D45F8">
              <w:rPr>
                <w:rFonts w:eastAsia="Times New Roman"/>
                <w:b/>
                <w:lang w:eastAsia="en-GB"/>
              </w:rPr>
              <w:t>Figure </w:t>
            </w:r>
            <w:bookmarkEnd w:id="75"/>
            <w:r w:rsidRPr="001D45F8">
              <w:rPr>
                <w:rFonts w:eastAsia="Times New Roman"/>
                <w:b/>
                <w:lang w:eastAsia="en-GB"/>
              </w:rPr>
              <w:t>9.11.4.7.1: Integrity protection maximum data rate information element</w:t>
            </w:r>
          </w:p>
        </w:tc>
      </w:tr>
    </w:tbl>
    <w:p w14:paraId="44713F0F" w14:textId="0B69DD96" w:rsidR="00DE1A53" w:rsidRPr="007512B0" w:rsidRDefault="00DE1A53" w:rsidP="00DE1A53">
      <w:r>
        <w:rPr>
          <w:rFonts w:hint="eastAsia"/>
        </w:rPr>
        <w:t>A</w:t>
      </w:r>
      <w:r>
        <w:t>ccording to the 3GPP TS 38.323 [</w:t>
      </w:r>
      <w:r w:rsidR="00833B67">
        <w:t>9</w:t>
      </w:r>
      <w:r>
        <w:t>],</w:t>
      </w:r>
      <w:r w:rsidRPr="00CE5051">
        <w:t xml:space="preserve"> </w:t>
      </w:r>
      <w:r>
        <w:t xml:space="preserve">when DRB integrity protection is configured, each PDCP SDU with a separate SN creates a separate MAC-I, which causes heavy processing load at the UE and lots of signalling overhead. In 5G, </w:t>
      </w:r>
      <w:r w:rsidR="008464F9">
        <w:t>according to the 3GPP TS 24.501 [16],</w:t>
      </w:r>
      <w:r w:rsidR="001152C9">
        <w:t xml:space="preserve"> </w:t>
      </w:r>
      <w:r>
        <w:t xml:space="preserve">due to the </w:t>
      </w:r>
      <w:r w:rsidR="008059A4">
        <w:t xml:space="preserve">UE </w:t>
      </w:r>
      <w:r>
        <w:t>processing limitation</w:t>
      </w:r>
      <w:r w:rsidR="00BD3310">
        <w:t>,</w:t>
      </w:r>
      <w:r>
        <w:t xml:space="preserve"> an extra UE capability indication (</w:t>
      </w:r>
      <w:proofErr w:type="gramStart"/>
      <w:r>
        <w:t>i.e.</w:t>
      </w:r>
      <w:proofErr w:type="gramEnd"/>
      <w:r>
        <w:t xml:space="preserve"> “</w:t>
      </w:r>
      <w:r w:rsidRPr="001F7C26">
        <w:t>Integrity protection maximum data rate</w:t>
      </w:r>
      <w:r>
        <w:t xml:space="preserve">”) is introduced to differentiate the UE processing capability for DRB integrity protection at different data rate (i.e. one for 64 kbps and one for full data rate). The capability as quoted above means that if the DRB integrity protection is configured, some </w:t>
      </w:r>
      <w:r w:rsidR="00110BFB">
        <w:t>low-cost</w:t>
      </w:r>
      <w:r w:rsidR="0050467B">
        <w:t xml:space="preserve"> </w:t>
      </w:r>
      <w:r>
        <w:t>UE implementation may only be able to support up-to 64 kbps</w:t>
      </w:r>
      <w:r w:rsidR="009546F8">
        <w:t xml:space="preserve"> data rate</w:t>
      </w:r>
      <w:r>
        <w:t xml:space="preserve">. In 6G, when multiple PDCP SDUs are concatenated to a single PDCP PDU with single SN and single MAC-I, the UE processing load can be reduced for calculating MAC-I, and the signalling overhead of separate SN and MAC-I for each PDCP SDU is also reduced. </w:t>
      </w:r>
    </w:p>
    <w:p w14:paraId="58FD3E4E" w14:textId="77777777" w:rsidR="00DE33D2" w:rsidRPr="00E0220E" w:rsidRDefault="00DE33D2" w:rsidP="00DE33D2">
      <w:pPr>
        <w:rPr>
          <w:b/>
          <w:bCs/>
        </w:rPr>
      </w:pPr>
      <w:r w:rsidRPr="00E0220E">
        <w:rPr>
          <w:rFonts w:hint="eastAsia"/>
          <w:b/>
          <w:bCs/>
        </w:rPr>
        <w:t>O</w:t>
      </w:r>
      <w:r w:rsidRPr="00E0220E">
        <w:rPr>
          <w:b/>
          <w:bCs/>
        </w:rPr>
        <w:t>bservation</w:t>
      </w:r>
      <w:r>
        <w:rPr>
          <w:b/>
          <w:bCs/>
        </w:rPr>
        <w:t xml:space="preserve"> 3</w:t>
      </w:r>
      <w:r w:rsidRPr="00E0220E">
        <w:rPr>
          <w:b/>
          <w:bCs/>
        </w:rPr>
        <w:t xml:space="preserve">: </w:t>
      </w:r>
      <w:r>
        <w:rPr>
          <w:b/>
          <w:bCs/>
        </w:rPr>
        <w:t>I</w:t>
      </w:r>
      <w:r w:rsidRPr="00E0220E">
        <w:rPr>
          <w:b/>
          <w:bCs/>
        </w:rPr>
        <w:t>n 5G</w:t>
      </w:r>
      <w:r>
        <w:rPr>
          <w:b/>
          <w:bCs/>
        </w:rPr>
        <w:t>,</w:t>
      </w:r>
      <w:r w:rsidRPr="00E0220E">
        <w:rPr>
          <w:b/>
          <w:bCs/>
        </w:rPr>
        <w:t xml:space="preserve"> </w:t>
      </w:r>
      <w:r>
        <w:rPr>
          <w:b/>
          <w:bCs/>
        </w:rPr>
        <w:t>t</w:t>
      </w:r>
      <w:r w:rsidRPr="00E0220E">
        <w:rPr>
          <w:b/>
          <w:bCs/>
        </w:rPr>
        <w:t xml:space="preserve">he MAC-I generated </w:t>
      </w:r>
      <w:r>
        <w:rPr>
          <w:b/>
          <w:bCs/>
        </w:rPr>
        <w:t>per</w:t>
      </w:r>
      <w:r w:rsidRPr="00E0220E">
        <w:rPr>
          <w:b/>
          <w:bCs/>
        </w:rPr>
        <w:t xml:space="preserve"> PDCP SDU causes extra signalling overheads and UE processing (</w:t>
      </w:r>
      <w:proofErr w:type="gramStart"/>
      <w:r w:rsidRPr="00E0220E">
        <w:rPr>
          <w:b/>
          <w:bCs/>
        </w:rPr>
        <w:t>i.e.</w:t>
      </w:r>
      <w:proofErr w:type="gramEnd"/>
      <w:r w:rsidRPr="00E0220E">
        <w:rPr>
          <w:b/>
          <w:bCs/>
        </w:rPr>
        <w:t xml:space="preserve"> impacting the UE’s transmission bit rate).</w:t>
      </w:r>
    </w:p>
    <w:p w14:paraId="064C11AD" w14:textId="77777777" w:rsidR="00DE33D2" w:rsidRPr="00E0220E" w:rsidRDefault="00DE33D2" w:rsidP="00DE33D2">
      <w:pPr>
        <w:rPr>
          <w:b/>
          <w:bCs/>
        </w:rPr>
      </w:pPr>
      <w:r w:rsidRPr="00E0220E">
        <w:rPr>
          <w:b/>
          <w:bCs/>
        </w:rPr>
        <w:t>Proposal</w:t>
      </w:r>
      <w:r>
        <w:rPr>
          <w:b/>
          <w:bCs/>
        </w:rPr>
        <w:t xml:space="preserve"> 3</w:t>
      </w:r>
      <w:r w:rsidRPr="00E0220E">
        <w:rPr>
          <w:b/>
          <w:bCs/>
        </w:rPr>
        <w:t xml:space="preserve">: </w:t>
      </w:r>
      <w:r>
        <w:rPr>
          <w:b/>
          <w:bCs/>
        </w:rPr>
        <w:t>More than one PDCP SDUs can be used to generate a single MAC-I</w:t>
      </w:r>
      <w:r w:rsidRPr="00E0220E">
        <w:rPr>
          <w:b/>
          <w:bCs/>
        </w:rPr>
        <w:t>.</w:t>
      </w:r>
    </w:p>
    <w:p w14:paraId="2D899272" w14:textId="77777777" w:rsidR="00712409" w:rsidRPr="009635D9" w:rsidRDefault="00712409" w:rsidP="007F5203"/>
    <w:p w14:paraId="1BB7C414" w14:textId="37DD3C57" w:rsidR="00C75621" w:rsidRDefault="00DC6417" w:rsidP="00ED322E">
      <w:pPr>
        <w:pStyle w:val="Heading3"/>
      </w:pPr>
      <w:r>
        <w:t>SI</w:t>
      </w:r>
      <w:r w:rsidR="000415AA">
        <w:t>B</w:t>
      </w:r>
      <w:r>
        <w:t xml:space="preserve"> security</w:t>
      </w:r>
    </w:p>
    <w:p w14:paraId="5004D8A0" w14:textId="5C6103DD" w:rsidR="00DC6BB7" w:rsidRDefault="00AA4DB4" w:rsidP="00DC6BB7">
      <w:pPr>
        <w:keepNext/>
        <w:jc w:val="center"/>
      </w:pPr>
      <w:r>
        <w:object w:dxaOrig="5236" w:dyaOrig="3225" w14:anchorId="787FDD7D">
          <v:shape id="_x0000_i1029" type="#_x0000_t75" style="width:262.85pt;height:159.6pt" o:ole="">
            <v:imagedata r:id="rId17" o:title=""/>
          </v:shape>
          <o:OLEObject Type="Embed" ProgID="Visio.Drawing.15" ShapeID="_x0000_i1029" DrawAspect="Content" ObjectID="_1823784783" r:id="rId18"/>
        </w:object>
      </w:r>
    </w:p>
    <w:p w14:paraId="4DC72C8E" w14:textId="792699B5" w:rsidR="00DC6BB7" w:rsidRDefault="00DC6BB7" w:rsidP="00DC6BB7">
      <w:pPr>
        <w:pStyle w:val="Caption"/>
      </w:pPr>
      <w:r>
        <w:t xml:space="preserve">Figure </w:t>
      </w:r>
      <w:r>
        <w:fldChar w:fldCharType="begin"/>
      </w:r>
      <w:r>
        <w:instrText xml:space="preserve"> SEQ Figure \* ARABIC </w:instrText>
      </w:r>
      <w:r>
        <w:fldChar w:fldCharType="separate"/>
      </w:r>
      <w:r w:rsidR="00D50032">
        <w:rPr>
          <w:noProof/>
        </w:rPr>
        <w:t>4</w:t>
      </w:r>
      <w:r>
        <w:fldChar w:fldCharType="end"/>
      </w:r>
      <w:r>
        <w:t xml:space="preserve">: Security threat of fake </w:t>
      </w:r>
      <w:proofErr w:type="spellStart"/>
      <w:r>
        <w:t>SIBx</w:t>
      </w:r>
      <w:proofErr w:type="spellEnd"/>
    </w:p>
    <w:p w14:paraId="3B2A9940" w14:textId="2893BFC7" w:rsidR="00D35CE2" w:rsidRDefault="004D50AB" w:rsidP="004D50AB">
      <w:r w:rsidRPr="00B345C1">
        <w:t xml:space="preserve">In 5G, the system information works without security protection, and the AS security is not activated before the establishment of SRB1. </w:t>
      </w:r>
      <w:r w:rsidR="0046185F" w:rsidRPr="00B345C1">
        <w:t>According to the SA3 study on the FBS (False Base Station)</w:t>
      </w:r>
      <w:r w:rsidR="00D81D2F">
        <w:t xml:space="preserve"> as </w:t>
      </w:r>
      <w:r w:rsidR="004B5DE8">
        <w:t>illustrated</w:t>
      </w:r>
      <w:r w:rsidR="00D81D2F">
        <w:t xml:space="preserve"> above</w:t>
      </w:r>
      <w:r w:rsidR="0046185F" w:rsidRPr="00B345C1">
        <w:t>, w</w:t>
      </w:r>
      <w:r w:rsidRPr="00B345C1">
        <w:t xml:space="preserve">ithout the security protection for the system information, it may happen that the UEs </w:t>
      </w:r>
      <w:r w:rsidRPr="00B345C1">
        <w:lastRenderedPageBreak/>
        <w:t>camping on a real cell receives rogue SI message or previous SI message from an attacker, which induce</w:t>
      </w:r>
      <w:r w:rsidR="00414904">
        <w:t>s</w:t>
      </w:r>
      <w:r w:rsidRPr="00B345C1">
        <w:t xml:space="preserve"> the UE reselecting to incorrect neighbouring cells or responding to inexistent PWS message</w:t>
      </w:r>
      <w:r w:rsidR="00797323">
        <w:t>.</w:t>
      </w:r>
      <w:r w:rsidR="00021C54" w:rsidRPr="00B345C1">
        <w:t xml:space="preserve"> </w:t>
      </w:r>
      <w:r w:rsidR="00797323">
        <w:t>T</w:t>
      </w:r>
      <w:r w:rsidR="00021C54" w:rsidRPr="00B345C1">
        <w:t xml:space="preserve">he detailed </w:t>
      </w:r>
      <w:r w:rsidR="00B86DBB">
        <w:t>descriptions</w:t>
      </w:r>
      <w:r w:rsidR="00E60098">
        <w:t xml:space="preserve"> of </w:t>
      </w:r>
      <w:r w:rsidR="00E60098" w:rsidRPr="00B345C1">
        <w:t>use cases</w:t>
      </w:r>
      <w:r w:rsidR="00E60098">
        <w:t xml:space="preserve"> for SIB security thread</w:t>
      </w:r>
      <w:r w:rsidR="00021C54" w:rsidRPr="00B345C1">
        <w:t xml:space="preserve"> can be found in 3GPP TR 33.809</w:t>
      </w:r>
      <w:r w:rsidR="00E573D3" w:rsidRPr="00B345C1">
        <w:t xml:space="preserve"> </w:t>
      </w:r>
      <w:r w:rsidRPr="00B345C1">
        <w:t>[1</w:t>
      </w:r>
      <w:r w:rsidR="005B123F" w:rsidRPr="00B345C1">
        <w:t>1</w:t>
      </w:r>
      <w:r w:rsidRPr="00B345C1">
        <w:t xml:space="preserve">]. Apparently, attacks mounted by a false base station is a major security flaw in the existing 5G system. Additionally, </w:t>
      </w:r>
      <w:r w:rsidR="00820A65" w:rsidRPr="00B345C1">
        <w:t xml:space="preserve">the </w:t>
      </w:r>
      <w:r w:rsidRPr="00B345C1">
        <w:t>SA1</w:t>
      </w:r>
      <w:r w:rsidR="00820A65" w:rsidRPr="00B345C1">
        <w:t xml:space="preserve"> 6G study</w:t>
      </w:r>
      <w:r w:rsidRPr="00B345C1">
        <w:t xml:space="preserve"> </w:t>
      </w:r>
      <w:r w:rsidR="004344C6" w:rsidRPr="00B345C1">
        <w:t xml:space="preserve">also </w:t>
      </w:r>
      <w:r w:rsidRPr="00B345C1">
        <w:t>proposed to increase the level of security between the RAN entities and the UE during the initial network selection procedure against FBS</w:t>
      </w:r>
      <w:r w:rsidR="0013691B" w:rsidRPr="00B345C1">
        <w:t>, as described</w:t>
      </w:r>
      <w:r w:rsidRPr="00B345C1">
        <w:t xml:space="preserve"> in </w:t>
      </w:r>
      <w:r w:rsidR="001A040B" w:rsidRPr="00B345C1">
        <w:t xml:space="preserve">3GPP </w:t>
      </w:r>
      <w:r w:rsidR="001A040B" w:rsidRPr="00B345C1">
        <w:rPr>
          <w:rFonts w:hint="eastAsia"/>
        </w:rPr>
        <w:t>TR</w:t>
      </w:r>
      <w:r w:rsidR="001A040B" w:rsidRPr="00B345C1">
        <w:t xml:space="preserve"> </w:t>
      </w:r>
      <w:r w:rsidR="003D7B33" w:rsidRPr="00B345C1">
        <w:t>22.870</w:t>
      </w:r>
      <w:r w:rsidR="00CA62BD" w:rsidRPr="00B345C1">
        <w:t xml:space="preserve"> </w:t>
      </w:r>
      <w:r w:rsidRPr="00B345C1">
        <w:t>[</w:t>
      </w:r>
      <w:r w:rsidR="0084242B" w:rsidRPr="00B345C1">
        <w:t>1</w:t>
      </w:r>
      <w:r w:rsidRPr="00B345C1">
        <w:t xml:space="preserve">2]. </w:t>
      </w:r>
      <w:r w:rsidR="00FE1EC5">
        <w:t>In 6G</w:t>
      </w:r>
      <w:r w:rsidRPr="00B345C1">
        <w:t xml:space="preserve">, we </w:t>
      </w:r>
      <w:r w:rsidR="00FE1EC5">
        <w:t>think that it is</w:t>
      </w:r>
      <w:r w:rsidRPr="00B345C1">
        <w:t xml:space="preserve"> a good opportunity to address this concern</w:t>
      </w:r>
      <w:r w:rsidR="00FE1EC5">
        <w:t xml:space="preserve">, without considering the backward </w:t>
      </w:r>
      <w:r w:rsidR="00313EFB">
        <w:t>compatibility</w:t>
      </w:r>
      <w:r w:rsidR="003330B0">
        <w:t xml:space="preserve"> (</w:t>
      </w:r>
      <w:proofErr w:type="gramStart"/>
      <w:r w:rsidR="00313EFB">
        <w:t>e.g.</w:t>
      </w:r>
      <w:proofErr w:type="gramEnd"/>
      <w:r w:rsidR="00313EFB">
        <w:t xml:space="preserve"> how to introduce the SIB security without impacting the legacy UE</w:t>
      </w:r>
      <w:r w:rsidR="00E95C65">
        <w:t>/network</w:t>
      </w:r>
      <w:r w:rsidR="003330B0">
        <w:t>)</w:t>
      </w:r>
      <w:r w:rsidR="007C36D2">
        <w:t>.</w:t>
      </w:r>
      <w:r w:rsidR="00BF1324">
        <w:t xml:space="preserve"> </w:t>
      </w:r>
    </w:p>
    <w:tbl>
      <w:tblPr>
        <w:tblStyle w:val="TableGrid"/>
        <w:tblW w:w="0" w:type="auto"/>
        <w:tblLook w:val="04A0" w:firstRow="1" w:lastRow="0" w:firstColumn="1" w:lastColumn="0" w:noHBand="0" w:noVBand="1"/>
      </w:tblPr>
      <w:tblGrid>
        <w:gridCol w:w="9629"/>
      </w:tblGrid>
      <w:tr w:rsidR="00D35CE2" w14:paraId="071ADDB2" w14:textId="77777777" w:rsidTr="00D35CE2">
        <w:tc>
          <w:tcPr>
            <w:tcW w:w="9629" w:type="dxa"/>
          </w:tcPr>
          <w:p w14:paraId="43174ED1" w14:textId="35509A51" w:rsidR="00D35CE2" w:rsidRDefault="00D35CE2" w:rsidP="004D50AB">
            <w:pPr>
              <w:pBdr>
                <w:top w:val="none" w:sz="0" w:space="0" w:color="auto"/>
                <w:left w:val="none" w:sz="0" w:space="0" w:color="auto"/>
                <w:bottom w:val="none" w:sz="0" w:space="0" w:color="auto"/>
                <w:right w:val="none" w:sz="0" w:space="0" w:color="auto"/>
                <w:between w:val="none" w:sz="0" w:space="0" w:color="auto"/>
              </w:pBdr>
            </w:pPr>
            <w:r>
              <w:t>3GP</w:t>
            </w:r>
            <w:r>
              <w:rPr>
                <w:rFonts w:hint="eastAsia"/>
              </w:rPr>
              <w:t>P</w:t>
            </w:r>
            <w:r>
              <w:t xml:space="preserve"> TS 38.331</w:t>
            </w:r>
            <w:r w:rsidR="00EA7FB1">
              <w:t xml:space="preserve"> [8]</w:t>
            </w:r>
            <w:r>
              <w:t>:</w:t>
            </w:r>
          </w:p>
          <w:p w14:paraId="6D022A3A" w14:textId="0AAEBD00" w:rsidR="00D35CE2" w:rsidRDefault="00D35CE2" w:rsidP="00786C0D">
            <w:pPr>
              <w:pStyle w:val="NO"/>
            </w:pPr>
            <w:r w:rsidRPr="00EE6E73">
              <w:t>NOTE 2:</w:t>
            </w:r>
            <w:r w:rsidRPr="00EE6E73">
              <w:tab/>
              <w:t xml:space="preserve">The physical layer imposes a limit to the maximum size a SIB can take. The maximum </w:t>
            </w:r>
            <w:r w:rsidRPr="00EE6E73">
              <w:rPr>
                <w:i/>
              </w:rPr>
              <w:t>SIB1</w:t>
            </w:r>
            <w:r w:rsidRPr="00EE6E73">
              <w:t xml:space="preserve"> or </w:t>
            </w:r>
            <w:r w:rsidRPr="00EE6E73">
              <w:rPr>
                <w:i/>
              </w:rPr>
              <w:t>SI message</w:t>
            </w:r>
            <w:r w:rsidRPr="00EE6E73">
              <w:t xml:space="preserve"> size is 2976 bits.</w:t>
            </w:r>
          </w:p>
        </w:tc>
      </w:tr>
    </w:tbl>
    <w:p w14:paraId="2A1509DC" w14:textId="77777777" w:rsidR="00662C21" w:rsidRDefault="00662C21" w:rsidP="004D50AB"/>
    <w:tbl>
      <w:tblPr>
        <w:tblStyle w:val="TableGrid"/>
        <w:tblW w:w="0" w:type="auto"/>
        <w:tblLook w:val="04A0" w:firstRow="1" w:lastRow="0" w:firstColumn="1" w:lastColumn="0" w:noHBand="0" w:noVBand="1"/>
      </w:tblPr>
      <w:tblGrid>
        <w:gridCol w:w="9629"/>
      </w:tblGrid>
      <w:tr w:rsidR="00662C21" w14:paraId="147D8D52" w14:textId="77777777" w:rsidTr="00662C21">
        <w:tc>
          <w:tcPr>
            <w:tcW w:w="9629" w:type="dxa"/>
          </w:tcPr>
          <w:p w14:paraId="4B4C72C8" w14:textId="6CC930AB" w:rsidR="00662C21" w:rsidRDefault="00662C21" w:rsidP="004D50AB">
            <w:pPr>
              <w:pBdr>
                <w:top w:val="none" w:sz="0" w:space="0" w:color="auto"/>
                <w:left w:val="none" w:sz="0" w:space="0" w:color="auto"/>
                <w:bottom w:val="none" w:sz="0" w:space="0" w:color="auto"/>
                <w:right w:val="none" w:sz="0" w:space="0" w:color="auto"/>
                <w:between w:val="none" w:sz="0" w:space="0" w:color="auto"/>
              </w:pBdr>
            </w:pPr>
            <w:r>
              <w:t xml:space="preserve">3GPP TR 33.809 </w:t>
            </w:r>
            <w:r w:rsidR="00560667">
              <w:t>[11]</w:t>
            </w:r>
            <w:r>
              <w:t>:</w:t>
            </w:r>
          </w:p>
          <w:p w14:paraId="2ABD0B23" w14:textId="77777777" w:rsidR="00EE3D9B" w:rsidRPr="00EE3D9B" w:rsidRDefault="00EE3D9B" w:rsidP="00EE3D9B">
            <w:pPr>
              <w:keepNext/>
              <w:keepLines/>
              <w:pBdr>
                <w:top w:val="none" w:sz="0" w:space="0" w:color="auto"/>
                <w:left w:val="none" w:sz="0" w:space="0" w:color="auto"/>
                <w:bottom w:val="none" w:sz="0" w:space="0" w:color="auto"/>
                <w:right w:val="none" w:sz="0" w:space="0" w:color="auto"/>
                <w:between w:val="none" w:sz="0" w:space="0" w:color="auto"/>
              </w:pBdr>
              <w:spacing w:before="180" w:after="180"/>
              <w:jc w:val="left"/>
              <w:textAlignment w:val="baseline"/>
              <w:outlineLvl w:val="1"/>
              <w:rPr>
                <w:rFonts w:eastAsia="Times New Roman"/>
                <w:sz w:val="32"/>
                <w:szCs w:val="20"/>
                <w:lang w:eastAsia="en-US"/>
              </w:rPr>
            </w:pPr>
            <w:bookmarkStart w:id="76" w:name="_Toc145499046"/>
            <w:r w:rsidRPr="00EE3D9B">
              <w:rPr>
                <w:rFonts w:eastAsia="Times New Roman"/>
                <w:sz w:val="32"/>
                <w:szCs w:val="20"/>
                <w:lang w:eastAsia="en-US"/>
              </w:rPr>
              <w:t>5.2</w:t>
            </w:r>
            <w:r w:rsidRPr="00EE3D9B">
              <w:rPr>
                <w:rFonts w:eastAsia="Times New Roman"/>
                <w:sz w:val="32"/>
                <w:szCs w:val="20"/>
                <w:lang w:eastAsia="en-US"/>
              </w:rPr>
              <w:tab/>
              <w:t>Key Issue #2: Security protection of system information</w:t>
            </w:r>
            <w:bookmarkEnd w:id="76"/>
          </w:p>
          <w:p w14:paraId="087389EA" w14:textId="4E49B37D" w:rsidR="00EE3D9B" w:rsidRDefault="00EE3D9B" w:rsidP="004D50AB">
            <w:pPr>
              <w:pBdr>
                <w:top w:val="none" w:sz="0" w:space="0" w:color="auto"/>
                <w:left w:val="none" w:sz="0" w:space="0" w:color="auto"/>
                <w:bottom w:val="none" w:sz="0" w:space="0" w:color="auto"/>
                <w:right w:val="none" w:sz="0" w:space="0" w:color="auto"/>
                <w:between w:val="none" w:sz="0" w:space="0" w:color="auto"/>
              </w:pBdr>
            </w:pPr>
            <w:r>
              <w:t>…</w:t>
            </w:r>
          </w:p>
          <w:p w14:paraId="4BBD725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before="180" w:after="180"/>
              <w:jc w:val="left"/>
              <w:textAlignment w:val="baseline"/>
              <w:outlineLvl w:val="1"/>
              <w:rPr>
                <w:rFonts w:eastAsia="Times New Roman"/>
                <w:sz w:val="32"/>
                <w:szCs w:val="20"/>
                <w:lang w:eastAsia="en-US"/>
              </w:rPr>
            </w:pPr>
            <w:bookmarkStart w:id="77" w:name="_Toc145499070"/>
            <w:r w:rsidRPr="00047FB8">
              <w:rPr>
                <w:rFonts w:eastAsia="Times New Roman"/>
                <w:sz w:val="32"/>
                <w:szCs w:val="20"/>
                <w:lang w:eastAsia="en-US"/>
              </w:rPr>
              <w:t>6.0</w:t>
            </w:r>
            <w:r w:rsidRPr="00047FB8">
              <w:rPr>
                <w:rFonts w:eastAsia="Times New Roman"/>
                <w:sz w:val="32"/>
                <w:szCs w:val="20"/>
                <w:lang w:eastAsia="en-US"/>
              </w:rPr>
              <w:tab/>
              <w:t>Mapping between key issues and solutions</w:t>
            </w:r>
            <w:bookmarkEnd w:id="77"/>
          </w:p>
          <w:tbl>
            <w:tblPr>
              <w:tblW w:w="9014" w:type="dxa"/>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28" w:type="dxa"/>
              </w:tblCellMar>
              <w:tblLook w:val="04A0" w:firstRow="1" w:lastRow="0" w:firstColumn="1" w:lastColumn="0" w:noHBand="0" w:noVBand="1"/>
            </w:tblPr>
            <w:tblGrid>
              <w:gridCol w:w="4813"/>
              <w:gridCol w:w="453"/>
              <w:gridCol w:w="523"/>
              <w:gridCol w:w="456"/>
              <w:gridCol w:w="612"/>
              <w:gridCol w:w="520"/>
              <w:gridCol w:w="527"/>
              <w:gridCol w:w="1110"/>
            </w:tblGrid>
            <w:tr w:rsidR="00047FB8" w:rsidRPr="00047FB8" w14:paraId="177DEC40" w14:textId="77777777" w:rsidTr="003F4851">
              <w:trPr>
                <w:jc w:val="center"/>
              </w:trPr>
              <w:tc>
                <w:tcPr>
                  <w:tcW w:w="4813" w:type="dxa"/>
                  <w:vMerge w:val="restart"/>
                  <w:shd w:val="clear" w:color="auto" w:fill="auto"/>
                  <w:tcMar>
                    <w:top w:w="0" w:type="dxa"/>
                    <w:left w:w="108" w:type="dxa"/>
                    <w:bottom w:w="0" w:type="dxa"/>
                    <w:right w:w="108" w:type="dxa"/>
                  </w:tcMar>
                  <w:hideMark/>
                </w:tcPr>
                <w:p w14:paraId="3DD7BFA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lang w:eastAsia="en-US"/>
                    </w:rPr>
                    <w:t>Solutions</w:t>
                  </w:r>
                </w:p>
              </w:tc>
              <w:tc>
                <w:tcPr>
                  <w:tcW w:w="4201" w:type="dxa"/>
                  <w:gridSpan w:val="7"/>
                  <w:shd w:val="clear" w:color="auto" w:fill="auto"/>
                  <w:tcMar>
                    <w:top w:w="0" w:type="dxa"/>
                    <w:left w:w="108" w:type="dxa"/>
                    <w:bottom w:w="0" w:type="dxa"/>
                    <w:right w:w="108" w:type="dxa"/>
                  </w:tcMar>
                  <w:hideMark/>
                </w:tcPr>
                <w:p w14:paraId="18E154C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lang w:eastAsia="en-US"/>
                    </w:rPr>
                    <w:t>Key Issues</w:t>
                  </w:r>
                </w:p>
              </w:tc>
            </w:tr>
            <w:tr w:rsidR="00047FB8" w:rsidRPr="00047FB8" w14:paraId="6F05416B" w14:textId="77777777" w:rsidTr="003F4851">
              <w:trPr>
                <w:jc w:val="center"/>
              </w:trPr>
              <w:tc>
                <w:tcPr>
                  <w:tcW w:w="4813" w:type="dxa"/>
                  <w:vMerge/>
                  <w:shd w:val="clear" w:color="auto" w:fill="auto"/>
                  <w:hideMark/>
                </w:tcPr>
                <w:p w14:paraId="54DD0F3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p>
              </w:tc>
              <w:tc>
                <w:tcPr>
                  <w:tcW w:w="453" w:type="dxa"/>
                  <w:shd w:val="clear" w:color="auto" w:fill="auto"/>
                  <w:tcMar>
                    <w:top w:w="0" w:type="dxa"/>
                    <w:left w:w="108" w:type="dxa"/>
                    <w:bottom w:w="0" w:type="dxa"/>
                    <w:right w:w="108" w:type="dxa"/>
                  </w:tcMar>
                  <w:hideMark/>
                </w:tcPr>
                <w:p w14:paraId="3F9CB0A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lang w:eastAsia="en-US"/>
                    </w:rPr>
                    <w:t>1</w:t>
                  </w:r>
                </w:p>
              </w:tc>
              <w:tc>
                <w:tcPr>
                  <w:tcW w:w="523" w:type="dxa"/>
                  <w:shd w:val="clear" w:color="auto" w:fill="auto"/>
                  <w:tcMar>
                    <w:top w:w="0" w:type="dxa"/>
                    <w:left w:w="108" w:type="dxa"/>
                    <w:bottom w:w="0" w:type="dxa"/>
                    <w:right w:w="108" w:type="dxa"/>
                  </w:tcMar>
                  <w:hideMark/>
                </w:tcPr>
                <w:p w14:paraId="7930E48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highlight w:val="yellow"/>
                      <w:lang w:eastAsia="en-US"/>
                    </w:rPr>
                    <w:t>2</w:t>
                  </w:r>
                </w:p>
              </w:tc>
              <w:tc>
                <w:tcPr>
                  <w:tcW w:w="456" w:type="dxa"/>
                  <w:shd w:val="clear" w:color="auto" w:fill="auto"/>
                  <w:tcMar>
                    <w:top w:w="0" w:type="dxa"/>
                    <w:left w:w="108" w:type="dxa"/>
                    <w:bottom w:w="0" w:type="dxa"/>
                    <w:right w:w="108" w:type="dxa"/>
                  </w:tcMar>
                  <w:hideMark/>
                </w:tcPr>
                <w:p w14:paraId="63BD142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lang w:eastAsia="en-US"/>
                    </w:rPr>
                    <w:t>3</w:t>
                  </w:r>
                </w:p>
              </w:tc>
              <w:tc>
                <w:tcPr>
                  <w:tcW w:w="612" w:type="dxa"/>
                  <w:shd w:val="clear" w:color="auto" w:fill="auto"/>
                  <w:tcMar>
                    <w:top w:w="0" w:type="dxa"/>
                    <w:left w:w="108" w:type="dxa"/>
                    <w:bottom w:w="0" w:type="dxa"/>
                    <w:right w:w="108" w:type="dxa"/>
                  </w:tcMar>
                  <w:hideMark/>
                </w:tcPr>
                <w:p w14:paraId="67BAB35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lang w:eastAsia="en-US"/>
                    </w:rPr>
                    <w:t>4</w:t>
                  </w:r>
                </w:p>
              </w:tc>
              <w:tc>
                <w:tcPr>
                  <w:tcW w:w="520" w:type="dxa"/>
                  <w:shd w:val="clear" w:color="auto" w:fill="auto"/>
                  <w:tcMar>
                    <w:top w:w="0" w:type="dxa"/>
                    <w:left w:w="108" w:type="dxa"/>
                    <w:bottom w:w="0" w:type="dxa"/>
                    <w:right w:w="108" w:type="dxa"/>
                  </w:tcMar>
                  <w:hideMark/>
                </w:tcPr>
                <w:p w14:paraId="007E2F8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lang w:eastAsia="en-US"/>
                    </w:rPr>
                    <w:t>5</w:t>
                  </w:r>
                </w:p>
              </w:tc>
              <w:tc>
                <w:tcPr>
                  <w:tcW w:w="527" w:type="dxa"/>
                  <w:shd w:val="clear" w:color="auto" w:fill="auto"/>
                  <w:tcMar>
                    <w:top w:w="0" w:type="dxa"/>
                    <w:left w:w="108" w:type="dxa"/>
                    <w:bottom w:w="0" w:type="dxa"/>
                    <w:right w:w="108" w:type="dxa"/>
                  </w:tcMar>
                  <w:hideMark/>
                </w:tcPr>
                <w:p w14:paraId="03F10BC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lang w:eastAsia="en-US"/>
                    </w:rPr>
                    <w:t>6</w:t>
                  </w:r>
                </w:p>
              </w:tc>
              <w:tc>
                <w:tcPr>
                  <w:tcW w:w="1106" w:type="dxa"/>
                  <w:shd w:val="clear" w:color="auto" w:fill="auto"/>
                  <w:tcMar>
                    <w:top w:w="0" w:type="dxa"/>
                    <w:left w:w="108" w:type="dxa"/>
                    <w:bottom w:w="0" w:type="dxa"/>
                    <w:right w:w="108" w:type="dxa"/>
                  </w:tcMar>
                  <w:hideMark/>
                </w:tcPr>
                <w:p w14:paraId="515CC52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eastAsia="Times New Roman"/>
                      <w:b/>
                      <w:sz w:val="18"/>
                      <w:szCs w:val="20"/>
                      <w:lang w:eastAsia="en-US"/>
                    </w:rPr>
                  </w:pPr>
                  <w:r w:rsidRPr="00047FB8">
                    <w:rPr>
                      <w:rFonts w:eastAsia="Times New Roman"/>
                      <w:b/>
                      <w:sz w:val="18"/>
                      <w:szCs w:val="20"/>
                      <w:lang w:eastAsia="en-US"/>
                    </w:rPr>
                    <w:t>7</w:t>
                  </w:r>
                </w:p>
              </w:tc>
            </w:tr>
            <w:tr w:rsidR="00047FB8" w:rsidRPr="00047FB8" w14:paraId="10ED3988" w14:textId="77777777" w:rsidTr="003F4851">
              <w:trPr>
                <w:jc w:val="center"/>
              </w:trPr>
              <w:tc>
                <w:tcPr>
                  <w:tcW w:w="4813" w:type="dxa"/>
                  <w:shd w:val="clear" w:color="auto" w:fill="auto"/>
                  <w:tcMar>
                    <w:top w:w="0" w:type="dxa"/>
                    <w:left w:w="108" w:type="dxa"/>
                    <w:bottom w:w="0" w:type="dxa"/>
                    <w:right w:w="108" w:type="dxa"/>
                  </w:tcMar>
                  <w:hideMark/>
                </w:tcPr>
                <w:p w14:paraId="37ABA04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Solution #1: Protection for the UE Capability Transfer</w:t>
                  </w:r>
                </w:p>
              </w:tc>
              <w:tc>
                <w:tcPr>
                  <w:tcW w:w="453" w:type="dxa"/>
                  <w:shd w:val="clear" w:color="auto" w:fill="auto"/>
                  <w:tcMar>
                    <w:top w:w="0" w:type="dxa"/>
                    <w:left w:w="108" w:type="dxa"/>
                    <w:bottom w:w="0" w:type="dxa"/>
                    <w:right w:w="108" w:type="dxa"/>
                  </w:tcMar>
                  <w:hideMark/>
                </w:tcPr>
                <w:p w14:paraId="4E31A2A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b/>
                      <w:bCs/>
                      <w:sz w:val="18"/>
                      <w:szCs w:val="20"/>
                      <w:lang w:eastAsia="en-US"/>
                    </w:rPr>
                  </w:pPr>
                  <w:r w:rsidRPr="00047FB8">
                    <w:rPr>
                      <w:rFonts w:eastAsia="Times New Roman"/>
                      <w:b/>
                      <w:bCs/>
                      <w:sz w:val="18"/>
                      <w:szCs w:val="20"/>
                      <w:lang w:eastAsia="en-US"/>
                    </w:rPr>
                    <w:t>x</w:t>
                  </w:r>
                </w:p>
              </w:tc>
              <w:tc>
                <w:tcPr>
                  <w:tcW w:w="523" w:type="dxa"/>
                  <w:shd w:val="clear" w:color="auto" w:fill="auto"/>
                  <w:tcMar>
                    <w:top w:w="90" w:type="dxa"/>
                    <w:left w:w="90" w:type="dxa"/>
                    <w:bottom w:w="90" w:type="dxa"/>
                    <w:right w:w="90" w:type="dxa"/>
                  </w:tcMar>
                  <w:hideMark/>
                </w:tcPr>
                <w:p w14:paraId="613ADEF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2A88062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3F60623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6FA4378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09F36A0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5A37275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188C741F" w14:textId="77777777" w:rsidTr="003F4851">
              <w:trPr>
                <w:jc w:val="center"/>
              </w:trPr>
              <w:tc>
                <w:tcPr>
                  <w:tcW w:w="4813" w:type="dxa"/>
                  <w:shd w:val="clear" w:color="auto" w:fill="auto"/>
                  <w:tcMar>
                    <w:top w:w="0" w:type="dxa"/>
                    <w:left w:w="108" w:type="dxa"/>
                    <w:bottom w:w="0" w:type="dxa"/>
                    <w:right w:w="108" w:type="dxa"/>
                  </w:tcMar>
                  <w:hideMark/>
                </w:tcPr>
                <w:p w14:paraId="77C4D2B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#2: Protection of </w:t>
                  </w:r>
                  <w:proofErr w:type="spellStart"/>
                  <w:r w:rsidRPr="00047FB8">
                    <w:rPr>
                      <w:rFonts w:eastAsia="Times New Roman"/>
                      <w:sz w:val="18"/>
                      <w:szCs w:val="20"/>
                      <w:lang w:eastAsia="en-US"/>
                    </w:rPr>
                    <w:t>RRCReject</w:t>
                  </w:r>
                  <w:proofErr w:type="spellEnd"/>
                  <w:r w:rsidRPr="00047FB8">
                    <w:rPr>
                      <w:rFonts w:eastAsia="Times New Roman"/>
                      <w:sz w:val="18"/>
                      <w:szCs w:val="20"/>
                      <w:lang w:eastAsia="en-US"/>
                    </w:rPr>
                    <w:t xml:space="preserve"> message in RRC_INACTIVE state </w:t>
                  </w:r>
                </w:p>
              </w:tc>
              <w:tc>
                <w:tcPr>
                  <w:tcW w:w="453" w:type="dxa"/>
                  <w:shd w:val="clear" w:color="auto" w:fill="auto"/>
                  <w:tcMar>
                    <w:top w:w="0" w:type="dxa"/>
                    <w:left w:w="108" w:type="dxa"/>
                    <w:bottom w:w="0" w:type="dxa"/>
                    <w:right w:w="108" w:type="dxa"/>
                  </w:tcMar>
                  <w:hideMark/>
                </w:tcPr>
                <w:p w14:paraId="54D4E58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0675B86C"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6D30B4F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009A53C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3B8BAA4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780FD16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11E1A53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25C11C14" w14:textId="77777777" w:rsidTr="003F4851">
              <w:trPr>
                <w:jc w:val="center"/>
              </w:trPr>
              <w:tc>
                <w:tcPr>
                  <w:tcW w:w="4813" w:type="dxa"/>
                  <w:shd w:val="clear" w:color="auto" w:fill="auto"/>
                  <w:tcMar>
                    <w:top w:w="0" w:type="dxa"/>
                    <w:left w:w="108" w:type="dxa"/>
                    <w:bottom w:w="0" w:type="dxa"/>
                    <w:right w:w="108" w:type="dxa"/>
                  </w:tcMar>
                  <w:hideMark/>
                </w:tcPr>
                <w:p w14:paraId="5F4F78C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#3: Protection of uplink </w:t>
                  </w:r>
                  <w:proofErr w:type="spellStart"/>
                  <w:r w:rsidRPr="00047FB8">
                    <w:rPr>
                      <w:rFonts w:eastAsia="Times New Roman"/>
                      <w:sz w:val="18"/>
                      <w:szCs w:val="20"/>
                      <w:lang w:eastAsia="en-US"/>
                    </w:rPr>
                    <w:t>UECapabilityInformation</w:t>
                  </w:r>
                  <w:proofErr w:type="spellEnd"/>
                  <w:r w:rsidRPr="00047FB8">
                    <w:rPr>
                      <w:rFonts w:eastAsia="Times New Roman"/>
                      <w:sz w:val="18"/>
                      <w:szCs w:val="20"/>
                      <w:lang w:eastAsia="en-US"/>
                    </w:rPr>
                    <w:t xml:space="preserve"> RRC message </w:t>
                  </w:r>
                </w:p>
              </w:tc>
              <w:tc>
                <w:tcPr>
                  <w:tcW w:w="453" w:type="dxa"/>
                  <w:shd w:val="clear" w:color="auto" w:fill="auto"/>
                  <w:tcMar>
                    <w:top w:w="0" w:type="dxa"/>
                    <w:left w:w="108" w:type="dxa"/>
                    <w:bottom w:w="0" w:type="dxa"/>
                    <w:right w:w="108" w:type="dxa"/>
                  </w:tcMar>
                  <w:hideMark/>
                </w:tcPr>
                <w:p w14:paraId="06D8D73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47C41A1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90" w:type="dxa"/>
                    <w:left w:w="90" w:type="dxa"/>
                    <w:bottom w:w="90" w:type="dxa"/>
                    <w:right w:w="90" w:type="dxa"/>
                  </w:tcMar>
                  <w:hideMark/>
                </w:tcPr>
                <w:p w14:paraId="4928B88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3A3C997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41D761F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7ED4FE8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4C34EEFC"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6618DB30" w14:textId="77777777" w:rsidTr="003F4851">
              <w:trPr>
                <w:jc w:val="center"/>
              </w:trPr>
              <w:tc>
                <w:tcPr>
                  <w:tcW w:w="4813" w:type="dxa"/>
                  <w:shd w:val="clear" w:color="auto" w:fill="auto"/>
                  <w:tcMar>
                    <w:top w:w="0" w:type="dxa"/>
                    <w:left w:w="108" w:type="dxa"/>
                    <w:bottom w:w="0" w:type="dxa"/>
                    <w:right w:w="108" w:type="dxa"/>
                  </w:tcMar>
                  <w:hideMark/>
                </w:tcPr>
                <w:p w14:paraId="7C5EFFA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#4: Enriched measurement reports </w:t>
                  </w:r>
                </w:p>
              </w:tc>
              <w:tc>
                <w:tcPr>
                  <w:tcW w:w="453" w:type="dxa"/>
                  <w:shd w:val="clear" w:color="auto" w:fill="auto"/>
                  <w:tcMar>
                    <w:top w:w="0" w:type="dxa"/>
                    <w:left w:w="108" w:type="dxa"/>
                    <w:bottom w:w="0" w:type="dxa"/>
                    <w:right w:w="108" w:type="dxa"/>
                  </w:tcMar>
                  <w:hideMark/>
                </w:tcPr>
                <w:p w14:paraId="6381D7E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07454C2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08866E3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612" w:type="dxa"/>
                  <w:shd w:val="clear" w:color="auto" w:fill="auto"/>
                  <w:tcMar>
                    <w:top w:w="0" w:type="dxa"/>
                    <w:left w:w="108" w:type="dxa"/>
                    <w:bottom w:w="0" w:type="dxa"/>
                    <w:right w:w="108" w:type="dxa"/>
                  </w:tcMar>
                  <w:hideMark/>
                </w:tcPr>
                <w:p w14:paraId="283E56B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7A90BF0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1DFD83F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21BCE13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331BD3A0" w14:textId="77777777" w:rsidTr="003F4851">
              <w:trPr>
                <w:jc w:val="center"/>
              </w:trPr>
              <w:tc>
                <w:tcPr>
                  <w:tcW w:w="4813" w:type="dxa"/>
                  <w:shd w:val="clear" w:color="auto" w:fill="auto"/>
                  <w:tcMar>
                    <w:top w:w="0" w:type="dxa"/>
                    <w:left w:w="108" w:type="dxa"/>
                    <w:bottom w:w="0" w:type="dxa"/>
                    <w:right w:w="108" w:type="dxa"/>
                  </w:tcMar>
                  <w:hideMark/>
                </w:tcPr>
                <w:p w14:paraId="629DA2F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#5: Mitigation against the authentication relay attack </w:t>
                  </w:r>
                </w:p>
              </w:tc>
              <w:tc>
                <w:tcPr>
                  <w:tcW w:w="453" w:type="dxa"/>
                  <w:shd w:val="clear" w:color="auto" w:fill="auto"/>
                  <w:tcMar>
                    <w:top w:w="0" w:type="dxa"/>
                    <w:left w:w="108" w:type="dxa"/>
                    <w:bottom w:w="0" w:type="dxa"/>
                    <w:right w:w="108" w:type="dxa"/>
                  </w:tcMar>
                  <w:hideMark/>
                </w:tcPr>
                <w:p w14:paraId="5481D87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145A14F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90" w:type="dxa"/>
                    <w:left w:w="90" w:type="dxa"/>
                    <w:bottom w:w="90" w:type="dxa"/>
                    <w:right w:w="90" w:type="dxa"/>
                  </w:tcMar>
                  <w:hideMark/>
                </w:tcPr>
                <w:p w14:paraId="5EE20E8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21536A7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18283DE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7" w:type="dxa"/>
                  <w:shd w:val="clear" w:color="auto" w:fill="auto"/>
                  <w:tcMar>
                    <w:top w:w="0" w:type="dxa"/>
                    <w:left w:w="108" w:type="dxa"/>
                    <w:bottom w:w="0" w:type="dxa"/>
                    <w:right w:w="108" w:type="dxa"/>
                  </w:tcMar>
                  <w:hideMark/>
                </w:tcPr>
                <w:p w14:paraId="5ADADB1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1914195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53CFE26F" w14:textId="77777777" w:rsidTr="003F4851">
              <w:trPr>
                <w:jc w:val="center"/>
              </w:trPr>
              <w:tc>
                <w:tcPr>
                  <w:tcW w:w="4813" w:type="dxa"/>
                  <w:shd w:val="clear" w:color="auto" w:fill="auto"/>
                  <w:tcMar>
                    <w:top w:w="0" w:type="dxa"/>
                    <w:left w:w="108" w:type="dxa"/>
                    <w:bottom w:w="0" w:type="dxa"/>
                    <w:right w:w="108" w:type="dxa"/>
                  </w:tcMar>
                  <w:hideMark/>
                </w:tcPr>
                <w:p w14:paraId="4D92787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#6: Avoiding UE connecting to false base station during HO </w:t>
                  </w:r>
                </w:p>
              </w:tc>
              <w:tc>
                <w:tcPr>
                  <w:tcW w:w="453" w:type="dxa"/>
                  <w:shd w:val="clear" w:color="auto" w:fill="auto"/>
                  <w:tcMar>
                    <w:top w:w="0" w:type="dxa"/>
                    <w:left w:w="108" w:type="dxa"/>
                    <w:bottom w:w="0" w:type="dxa"/>
                    <w:right w:w="108" w:type="dxa"/>
                  </w:tcMar>
                  <w:hideMark/>
                </w:tcPr>
                <w:p w14:paraId="07254BA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3CD4CD6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4AD943BC"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612" w:type="dxa"/>
                  <w:shd w:val="clear" w:color="auto" w:fill="auto"/>
                  <w:tcMar>
                    <w:top w:w="0" w:type="dxa"/>
                    <w:left w:w="108" w:type="dxa"/>
                    <w:bottom w:w="0" w:type="dxa"/>
                    <w:right w:w="108" w:type="dxa"/>
                  </w:tcMar>
                  <w:hideMark/>
                </w:tcPr>
                <w:p w14:paraId="0C08502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35F88FC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1BAFF54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4861323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656D5F04" w14:textId="77777777" w:rsidTr="003F4851">
              <w:trPr>
                <w:jc w:val="center"/>
              </w:trPr>
              <w:tc>
                <w:tcPr>
                  <w:tcW w:w="4813" w:type="dxa"/>
                  <w:shd w:val="clear" w:color="auto" w:fill="auto"/>
                  <w:tcMar>
                    <w:top w:w="0" w:type="dxa"/>
                    <w:left w:w="108" w:type="dxa"/>
                    <w:bottom w:w="0" w:type="dxa"/>
                    <w:right w:w="108" w:type="dxa"/>
                  </w:tcMar>
                  <w:hideMark/>
                </w:tcPr>
                <w:p w14:paraId="692EAB9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#7: Verification of authenticity of the cell </w:t>
                  </w:r>
                </w:p>
              </w:tc>
              <w:tc>
                <w:tcPr>
                  <w:tcW w:w="453" w:type="dxa"/>
                  <w:shd w:val="clear" w:color="auto" w:fill="auto"/>
                  <w:tcMar>
                    <w:top w:w="0" w:type="dxa"/>
                    <w:left w:w="108" w:type="dxa"/>
                    <w:bottom w:w="0" w:type="dxa"/>
                    <w:right w:w="108" w:type="dxa"/>
                  </w:tcMar>
                  <w:hideMark/>
                </w:tcPr>
                <w:p w14:paraId="3E79B5F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p>
              </w:tc>
              <w:tc>
                <w:tcPr>
                  <w:tcW w:w="523" w:type="dxa"/>
                  <w:shd w:val="clear" w:color="auto" w:fill="auto"/>
                  <w:tcMar>
                    <w:top w:w="0" w:type="dxa"/>
                    <w:left w:w="108" w:type="dxa"/>
                    <w:bottom w:w="0" w:type="dxa"/>
                    <w:right w:w="108" w:type="dxa"/>
                  </w:tcMar>
                  <w:hideMark/>
                </w:tcPr>
                <w:p w14:paraId="5E45C29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3546946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6FB8688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108E912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48627E8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059CA4D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2A55A9D9" w14:textId="77777777" w:rsidTr="003F4851">
              <w:trPr>
                <w:jc w:val="center"/>
              </w:trPr>
              <w:tc>
                <w:tcPr>
                  <w:tcW w:w="4813" w:type="dxa"/>
                  <w:shd w:val="clear" w:color="auto" w:fill="auto"/>
                  <w:tcMar>
                    <w:top w:w="0" w:type="dxa"/>
                    <w:left w:w="108" w:type="dxa"/>
                    <w:bottom w:w="0" w:type="dxa"/>
                    <w:right w:w="108" w:type="dxa"/>
                  </w:tcMar>
                  <w:hideMark/>
                </w:tcPr>
                <w:p w14:paraId="2FE3072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#8: Network detection of nearby false base stations from call statistics and measurements </w:t>
                  </w:r>
                </w:p>
              </w:tc>
              <w:tc>
                <w:tcPr>
                  <w:tcW w:w="453" w:type="dxa"/>
                  <w:shd w:val="clear" w:color="auto" w:fill="auto"/>
                  <w:tcMar>
                    <w:top w:w="0" w:type="dxa"/>
                    <w:left w:w="108" w:type="dxa"/>
                    <w:bottom w:w="0" w:type="dxa"/>
                    <w:right w:w="108" w:type="dxa"/>
                  </w:tcMar>
                  <w:hideMark/>
                </w:tcPr>
                <w:p w14:paraId="33962FD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90" w:type="dxa"/>
                    <w:left w:w="90" w:type="dxa"/>
                    <w:bottom w:w="90" w:type="dxa"/>
                    <w:right w:w="90" w:type="dxa"/>
                  </w:tcMar>
                  <w:hideMark/>
                </w:tcPr>
                <w:p w14:paraId="23B55E2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7FEA20A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612" w:type="dxa"/>
                  <w:shd w:val="clear" w:color="auto" w:fill="auto"/>
                  <w:tcMar>
                    <w:top w:w="0" w:type="dxa"/>
                    <w:left w:w="108" w:type="dxa"/>
                    <w:bottom w:w="0" w:type="dxa"/>
                    <w:right w:w="108" w:type="dxa"/>
                  </w:tcMar>
                  <w:hideMark/>
                </w:tcPr>
                <w:p w14:paraId="53F4D8F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7333DA6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274DE85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72D6826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3B0AC056" w14:textId="77777777" w:rsidTr="003F4851">
              <w:trPr>
                <w:jc w:val="center"/>
              </w:trPr>
              <w:tc>
                <w:tcPr>
                  <w:tcW w:w="4813" w:type="dxa"/>
                  <w:shd w:val="clear" w:color="auto" w:fill="auto"/>
                  <w:tcMar>
                    <w:top w:w="0" w:type="dxa"/>
                    <w:left w:w="108" w:type="dxa"/>
                    <w:bottom w:w="0" w:type="dxa"/>
                    <w:right w:w="108" w:type="dxa"/>
                  </w:tcMar>
                  <w:hideMark/>
                </w:tcPr>
                <w:p w14:paraId="3361AA3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#9: Using symmetric algorithm with assistance of USIM and home network </w:t>
                  </w:r>
                </w:p>
              </w:tc>
              <w:tc>
                <w:tcPr>
                  <w:tcW w:w="453" w:type="dxa"/>
                  <w:shd w:val="clear" w:color="auto" w:fill="auto"/>
                  <w:tcMar>
                    <w:top w:w="0" w:type="dxa"/>
                    <w:left w:w="108" w:type="dxa"/>
                    <w:bottom w:w="0" w:type="dxa"/>
                    <w:right w:w="108" w:type="dxa"/>
                  </w:tcMar>
                  <w:hideMark/>
                </w:tcPr>
                <w:p w14:paraId="44CB1B2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3EDC881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2D5DE90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06C138A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3DA78F0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6027AF8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6D85A4A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65BD9F10" w14:textId="77777777" w:rsidTr="003F4851">
              <w:trPr>
                <w:jc w:val="center"/>
              </w:trPr>
              <w:tc>
                <w:tcPr>
                  <w:tcW w:w="4813" w:type="dxa"/>
                  <w:shd w:val="clear" w:color="auto" w:fill="auto"/>
                  <w:tcMar>
                    <w:top w:w="0" w:type="dxa"/>
                    <w:left w:w="108" w:type="dxa"/>
                    <w:bottom w:w="0" w:type="dxa"/>
                    <w:right w:w="108" w:type="dxa"/>
                  </w:tcMar>
                  <w:hideMark/>
                </w:tcPr>
                <w:p w14:paraId="26816E1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#10: Protection on the unicast message based on ECDH </w:t>
                  </w:r>
                </w:p>
              </w:tc>
              <w:tc>
                <w:tcPr>
                  <w:tcW w:w="453" w:type="dxa"/>
                  <w:shd w:val="clear" w:color="auto" w:fill="auto"/>
                  <w:tcMar>
                    <w:top w:w="0" w:type="dxa"/>
                    <w:left w:w="108" w:type="dxa"/>
                    <w:bottom w:w="0" w:type="dxa"/>
                    <w:right w:w="108" w:type="dxa"/>
                  </w:tcMar>
                  <w:hideMark/>
                </w:tcPr>
                <w:p w14:paraId="4E697A2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3F80893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411D6C7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20D69E0C"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6479E82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33CC306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3B69D28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643AB875" w14:textId="77777777" w:rsidTr="003F4851">
              <w:trPr>
                <w:jc w:val="center"/>
              </w:trPr>
              <w:tc>
                <w:tcPr>
                  <w:tcW w:w="4813" w:type="dxa"/>
                  <w:shd w:val="clear" w:color="auto" w:fill="auto"/>
                  <w:tcMar>
                    <w:top w:w="0" w:type="dxa"/>
                    <w:left w:w="108" w:type="dxa"/>
                    <w:bottom w:w="0" w:type="dxa"/>
                    <w:right w:w="108" w:type="dxa"/>
                  </w:tcMar>
                  <w:hideMark/>
                </w:tcPr>
                <w:p w14:paraId="368C20D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#11: Certificate based solution against false base station </w:t>
                  </w:r>
                </w:p>
              </w:tc>
              <w:tc>
                <w:tcPr>
                  <w:tcW w:w="453" w:type="dxa"/>
                  <w:shd w:val="clear" w:color="auto" w:fill="auto"/>
                  <w:tcMar>
                    <w:top w:w="0" w:type="dxa"/>
                    <w:left w:w="108" w:type="dxa"/>
                    <w:bottom w:w="0" w:type="dxa"/>
                    <w:right w:w="108" w:type="dxa"/>
                  </w:tcMar>
                  <w:hideMark/>
                </w:tcPr>
                <w:p w14:paraId="38D4FE3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5E299EE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7DC3029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3D46B3B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5C6A610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781A388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20F7F9E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46019B91" w14:textId="77777777" w:rsidTr="003F4851">
              <w:trPr>
                <w:jc w:val="center"/>
              </w:trPr>
              <w:tc>
                <w:tcPr>
                  <w:tcW w:w="4813" w:type="dxa"/>
                  <w:shd w:val="clear" w:color="auto" w:fill="auto"/>
                  <w:tcMar>
                    <w:top w:w="0" w:type="dxa"/>
                    <w:left w:w="108" w:type="dxa"/>
                    <w:bottom w:w="0" w:type="dxa"/>
                    <w:right w:w="108" w:type="dxa"/>
                  </w:tcMar>
                  <w:hideMark/>
                </w:tcPr>
                <w:p w14:paraId="3BC33A6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#12: ID based solution against false base station </w:t>
                  </w:r>
                </w:p>
              </w:tc>
              <w:tc>
                <w:tcPr>
                  <w:tcW w:w="453" w:type="dxa"/>
                  <w:shd w:val="clear" w:color="auto" w:fill="auto"/>
                  <w:tcMar>
                    <w:top w:w="0" w:type="dxa"/>
                    <w:left w:w="108" w:type="dxa"/>
                    <w:bottom w:w="0" w:type="dxa"/>
                    <w:right w:w="108" w:type="dxa"/>
                  </w:tcMar>
                  <w:hideMark/>
                </w:tcPr>
                <w:p w14:paraId="4BA4F38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121EBDD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40666F8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34D12FE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5827DB6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0C17FAF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0F04CB8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7BAD98FE" w14:textId="77777777" w:rsidTr="003F4851">
              <w:trPr>
                <w:jc w:val="center"/>
              </w:trPr>
              <w:tc>
                <w:tcPr>
                  <w:tcW w:w="4813" w:type="dxa"/>
                  <w:shd w:val="clear" w:color="auto" w:fill="auto"/>
                  <w:tcMar>
                    <w:top w:w="0" w:type="dxa"/>
                    <w:left w:w="108" w:type="dxa"/>
                    <w:bottom w:w="0" w:type="dxa"/>
                    <w:right w:w="108" w:type="dxa"/>
                  </w:tcMar>
                  <w:hideMark/>
                </w:tcPr>
                <w:p w14:paraId="46B9DE1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#13: Protecting </w:t>
                  </w:r>
                  <w:proofErr w:type="spellStart"/>
                  <w:r w:rsidRPr="00047FB8">
                    <w:rPr>
                      <w:rFonts w:eastAsia="Times New Roman"/>
                      <w:sz w:val="18"/>
                      <w:szCs w:val="20"/>
                      <w:lang w:eastAsia="en-US"/>
                    </w:rPr>
                    <w:t>RRCResumeRequest</w:t>
                  </w:r>
                  <w:proofErr w:type="spellEnd"/>
                  <w:r w:rsidRPr="00047FB8">
                    <w:rPr>
                      <w:rFonts w:eastAsia="Times New Roman"/>
                      <w:sz w:val="18"/>
                      <w:szCs w:val="20"/>
                      <w:lang w:eastAsia="en-US"/>
                    </w:rPr>
                    <w:t xml:space="preserve"> against </w:t>
                  </w:r>
                  <w:proofErr w:type="spellStart"/>
                  <w:r w:rsidRPr="00047FB8">
                    <w:rPr>
                      <w:rFonts w:eastAsia="Times New Roman"/>
                      <w:sz w:val="18"/>
                      <w:szCs w:val="20"/>
                      <w:lang w:eastAsia="en-US"/>
                    </w:rPr>
                    <w:t>MiTM</w:t>
                  </w:r>
                  <w:proofErr w:type="spellEnd"/>
                  <w:r w:rsidRPr="00047FB8">
                    <w:rPr>
                      <w:rFonts w:eastAsia="Times New Roman"/>
                      <w:sz w:val="18"/>
                      <w:szCs w:val="20"/>
                      <w:lang w:eastAsia="en-US"/>
                    </w:rPr>
                    <w:t xml:space="preserve"> </w:t>
                  </w:r>
                </w:p>
              </w:tc>
              <w:tc>
                <w:tcPr>
                  <w:tcW w:w="453" w:type="dxa"/>
                  <w:shd w:val="clear" w:color="auto" w:fill="auto"/>
                  <w:tcMar>
                    <w:top w:w="0" w:type="dxa"/>
                    <w:left w:w="108" w:type="dxa"/>
                    <w:bottom w:w="0" w:type="dxa"/>
                    <w:right w:w="108" w:type="dxa"/>
                  </w:tcMar>
                  <w:hideMark/>
                </w:tcPr>
                <w:p w14:paraId="638B19E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6A6EDB6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39E33E9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5DE496E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257DB4F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6293750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4DFCF0C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70C71B0C" w14:textId="77777777" w:rsidTr="003F4851">
              <w:trPr>
                <w:jc w:val="center"/>
              </w:trPr>
              <w:tc>
                <w:tcPr>
                  <w:tcW w:w="4813" w:type="dxa"/>
                  <w:shd w:val="clear" w:color="auto" w:fill="auto"/>
                  <w:tcMar>
                    <w:top w:w="0" w:type="dxa"/>
                    <w:left w:w="108" w:type="dxa"/>
                    <w:bottom w:w="0" w:type="dxa"/>
                    <w:right w:w="108" w:type="dxa"/>
                  </w:tcMar>
                  <w:hideMark/>
                </w:tcPr>
                <w:p w14:paraId="4DD349E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Solution #14: Shared key based MIB/</w:t>
                  </w:r>
                  <w:proofErr w:type="gramStart"/>
                  <w:r w:rsidRPr="00047FB8">
                    <w:rPr>
                      <w:rFonts w:eastAsia="Times New Roman"/>
                      <w:sz w:val="18"/>
                      <w:szCs w:val="20"/>
                      <w:highlight w:val="yellow"/>
                      <w:lang w:eastAsia="en-US"/>
                    </w:rPr>
                    <w:t>SIBs</w:t>
                  </w:r>
                  <w:proofErr w:type="gramEnd"/>
                  <w:r w:rsidRPr="00047FB8">
                    <w:rPr>
                      <w:rFonts w:eastAsia="Times New Roman"/>
                      <w:sz w:val="18"/>
                      <w:szCs w:val="20"/>
                      <w:highlight w:val="yellow"/>
                      <w:lang w:eastAsia="en-US"/>
                    </w:rPr>
                    <w:t xml:space="preserve"> protection </w:t>
                  </w:r>
                </w:p>
              </w:tc>
              <w:tc>
                <w:tcPr>
                  <w:tcW w:w="453" w:type="dxa"/>
                  <w:shd w:val="clear" w:color="auto" w:fill="auto"/>
                  <w:tcMar>
                    <w:top w:w="0" w:type="dxa"/>
                    <w:left w:w="108" w:type="dxa"/>
                    <w:bottom w:w="0" w:type="dxa"/>
                    <w:right w:w="108" w:type="dxa"/>
                  </w:tcMar>
                  <w:hideMark/>
                </w:tcPr>
                <w:p w14:paraId="3DC6DFA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p>
              </w:tc>
              <w:tc>
                <w:tcPr>
                  <w:tcW w:w="523" w:type="dxa"/>
                  <w:shd w:val="clear" w:color="auto" w:fill="auto"/>
                  <w:tcMar>
                    <w:top w:w="0" w:type="dxa"/>
                    <w:left w:w="108" w:type="dxa"/>
                    <w:bottom w:w="0" w:type="dxa"/>
                    <w:right w:w="108" w:type="dxa"/>
                  </w:tcMar>
                  <w:hideMark/>
                </w:tcPr>
                <w:p w14:paraId="1180225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7BB1BD9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6CC42CB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3CF44BE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031104FC"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3EF8FB2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45E68B0C" w14:textId="77777777" w:rsidTr="003F4851">
              <w:trPr>
                <w:jc w:val="center"/>
              </w:trPr>
              <w:tc>
                <w:tcPr>
                  <w:tcW w:w="4813" w:type="dxa"/>
                  <w:shd w:val="clear" w:color="auto" w:fill="auto"/>
                  <w:tcMar>
                    <w:top w:w="0" w:type="dxa"/>
                    <w:left w:w="108" w:type="dxa"/>
                    <w:bottom w:w="0" w:type="dxa"/>
                    <w:right w:w="108" w:type="dxa"/>
                  </w:tcMar>
                  <w:hideMark/>
                </w:tcPr>
                <w:p w14:paraId="2165881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#15: Mitigation against the authentication relay attack with different PLMNs </w:t>
                  </w:r>
                </w:p>
              </w:tc>
              <w:tc>
                <w:tcPr>
                  <w:tcW w:w="453" w:type="dxa"/>
                  <w:shd w:val="clear" w:color="auto" w:fill="auto"/>
                  <w:tcMar>
                    <w:top w:w="0" w:type="dxa"/>
                    <w:left w:w="108" w:type="dxa"/>
                    <w:bottom w:w="0" w:type="dxa"/>
                    <w:right w:w="108" w:type="dxa"/>
                  </w:tcMar>
                  <w:hideMark/>
                </w:tcPr>
                <w:p w14:paraId="4F2256A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7364553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6B26BA9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47D0D39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31527CF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7" w:type="dxa"/>
                  <w:shd w:val="clear" w:color="auto" w:fill="auto"/>
                  <w:tcMar>
                    <w:top w:w="0" w:type="dxa"/>
                    <w:left w:w="108" w:type="dxa"/>
                    <w:bottom w:w="0" w:type="dxa"/>
                    <w:right w:w="108" w:type="dxa"/>
                  </w:tcMar>
                  <w:hideMark/>
                </w:tcPr>
                <w:p w14:paraId="44909DD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7B033A7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7CEF0711" w14:textId="77777777" w:rsidTr="003F4851">
              <w:trPr>
                <w:jc w:val="center"/>
              </w:trPr>
              <w:tc>
                <w:tcPr>
                  <w:tcW w:w="4813" w:type="dxa"/>
                  <w:shd w:val="clear" w:color="auto" w:fill="auto"/>
                  <w:tcMar>
                    <w:top w:w="0" w:type="dxa"/>
                    <w:left w:w="108" w:type="dxa"/>
                    <w:bottom w:w="0" w:type="dxa"/>
                    <w:right w:w="108" w:type="dxa"/>
                  </w:tcMar>
                  <w:hideMark/>
                </w:tcPr>
                <w:p w14:paraId="38711E9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#16: Protection of RRC Reject Message </w:t>
                  </w:r>
                </w:p>
              </w:tc>
              <w:tc>
                <w:tcPr>
                  <w:tcW w:w="453" w:type="dxa"/>
                  <w:shd w:val="clear" w:color="auto" w:fill="auto"/>
                  <w:tcMar>
                    <w:top w:w="0" w:type="dxa"/>
                    <w:left w:w="108" w:type="dxa"/>
                    <w:bottom w:w="0" w:type="dxa"/>
                    <w:right w:w="108" w:type="dxa"/>
                  </w:tcMar>
                  <w:hideMark/>
                </w:tcPr>
                <w:p w14:paraId="66AFF29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06FA028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40403BC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7B4129DC"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0DEFD97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45760CC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5CD5461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66E12F03" w14:textId="77777777" w:rsidTr="003F4851">
              <w:trPr>
                <w:jc w:val="center"/>
              </w:trPr>
              <w:tc>
                <w:tcPr>
                  <w:tcW w:w="4813" w:type="dxa"/>
                  <w:shd w:val="clear" w:color="auto" w:fill="auto"/>
                  <w:tcMar>
                    <w:top w:w="0" w:type="dxa"/>
                    <w:left w:w="108" w:type="dxa"/>
                    <w:bottom w:w="0" w:type="dxa"/>
                    <w:right w:w="108" w:type="dxa"/>
                  </w:tcMar>
                  <w:hideMark/>
                </w:tcPr>
                <w:p w14:paraId="78EF1D2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17: Integrity protection of the whole </w:t>
                  </w:r>
                  <w:proofErr w:type="spellStart"/>
                  <w:r w:rsidRPr="00047FB8">
                    <w:rPr>
                      <w:rFonts w:eastAsia="Times New Roman"/>
                      <w:sz w:val="18"/>
                      <w:szCs w:val="20"/>
                      <w:lang w:eastAsia="en-US"/>
                    </w:rPr>
                    <w:t>RRCResumeRequest</w:t>
                  </w:r>
                  <w:proofErr w:type="spellEnd"/>
                  <w:r w:rsidRPr="00047FB8">
                    <w:rPr>
                      <w:rFonts w:eastAsia="Times New Roman"/>
                      <w:sz w:val="18"/>
                      <w:szCs w:val="20"/>
                      <w:lang w:eastAsia="en-US"/>
                    </w:rPr>
                    <w:t xml:space="preserve"> message </w:t>
                  </w:r>
                </w:p>
              </w:tc>
              <w:tc>
                <w:tcPr>
                  <w:tcW w:w="453" w:type="dxa"/>
                  <w:shd w:val="clear" w:color="auto" w:fill="auto"/>
                  <w:tcMar>
                    <w:top w:w="0" w:type="dxa"/>
                    <w:left w:w="108" w:type="dxa"/>
                    <w:bottom w:w="0" w:type="dxa"/>
                    <w:right w:w="108" w:type="dxa"/>
                  </w:tcMar>
                  <w:hideMark/>
                </w:tcPr>
                <w:p w14:paraId="083E0BF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4F5D5EB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4C0677F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2F359D3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36DC45C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3B6EC3F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23614D5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795DDC3D" w14:textId="77777777" w:rsidTr="003F4851">
              <w:trPr>
                <w:jc w:val="center"/>
              </w:trPr>
              <w:tc>
                <w:tcPr>
                  <w:tcW w:w="4813" w:type="dxa"/>
                  <w:shd w:val="clear" w:color="auto" w:fill="auto"/>
                  <w:tcMar>
                    <w:top w:w="0" w:type="dxa"/>
                    <w:left w:w="108" w:type="dxa"/>
                    <w:bottom w:w="0" w:type="dxa"/>
                    <w:right w:w="108" w:type="dxa"/>
                  </w:tcMar>
                  <w:hideMark/>
                </w:tcPr>
                <w:p w14:paraId="67D5849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#18: Avoiding UE connecting to False Base Station during Conditional Handover </w:t>
                  </w:r>
                </w:p>
              </w:tc>
              <w:tc>
                <w:tcPr>
                  <w:tcW w:w="453" w:type="dxa"/>
                  <w:shd w:val="clear" w:color="auto" w:fill="auto"/>
                  <w:tcMar>
                    <w:top w:w="0" w:type="dxa"/>
                    <w:left w:w="108" w:type="dxa"/>
                    <w:bottom w:w="0" w:type="dxa"/>
                    <w:right w:w="108" w:type="dxa"/>
                  </w:tcMar>
                  <w:hideMark/>
                </w:tcPr>
                <w:p w14:paraId="054B9FE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4141D94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16393E6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612" w:type="dxa"/>
                  <w:shd w:val="clear" w:color="auto" w:fill="auto"/>
                  <w:tcMar>
                    <w:top w:w="0" w:type="dxa"/>
                    <w:left w:w="108" w:type="dxa"/>
                    <w:bottom w:w="0" w:type="dxa"/>
                    <w:right w:w="108" w:type="dxa"/>
                  </w:tcMar>
                  <w:hideMark/>
                </w:tcPr>
                <w:p w14:paraId="2D1BC57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1D72599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46E3D20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2CFCCD5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3D7964F3" w14:textId="77777777" w:rsidTr="003F4851">
              <w:trPr>
                <w:jc w:val="center"/>
              </w:trPr>
              <w:tc>
                <w:tcPr>
                  <w:tcW w:w="4813" w:type="dxa"/>
                  <w:shd w:val="clear" w:color="auto" w:fill="auto"/>
                  <w:tcMar>
                    <w:top w:w="0" w:type="dxa"/>
                    <w:left w:w="108" w:type="dxa"/>
                    <w:bottom w:w="0" w:type="dxa"/>
                    <w:right w:w="108" w:type="dxa"/>
                  </w:tcMar>
                  <w:hideMark/>
                </w:tcPr>
                <w:p w14:paraId="20D7105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Solution #19: AS security based MIB/</w:t>
                  </w:r>
                  <w:proofErr w:type="gramStart"/>
                  <w:r w:rsidRPr="00047FB8">
                    <w:rPr>
                      <w:rFonts w:eastAsia="Times New Roman"/>
                      <w:sz w:val="18"/>
                      <w:szCs w:val="20"/>
                      <w:highlight w:val="yellow"/>
                      <w:lang w:eastAsia="en-US"/>
                    </w:rPr>
                    <w:t>SIBs</w:t>
                  </w:r>
                  <w:proofErr w:type="gramEnd"/>
                  <w:r w:rsidRPr="00047FB8">
                    <w:rPr>
                      <w:rFonts w:eastAsia="Times New Roman"/>
                      <w:sz w:val="18"/>
                      <w:szCs w:val="20"/>
                      <w:highlight w:val="yellow"/>
                      <w:lang w:eastAsia="en-US"/>
                    </w:rPr>
                    <w:t xml:space="preserve"> integrity information provided by </w:t>
                  </w:r>
                  <w:proofErr w:type="spellStart"/>
                  <w:r w:rsidRPr="00047FB8">
                    <w:rPr>
                      <w:rFonts w:eastAsia="Times New Roman"/>
                      <w:sz w:val="18"/>
                      <w:szCs w:val="20"/>
                      <w:highlight w:val="yellow"/>
                      <w:lang w:eastAsia="en-US"/>
                    </w:rPr>
                    <w:t>gNB</w:t>
                  </w:r>
                  <w:proofErr w:type="spellEnd"/>
                  <w:r w:rsidRPr="00047FB8">
                    <w:rPr>
                      <w:rFonts w:eastAsia="Times New Roman"/>
                      <w:sz w:val="18"/>
                      <w:szCs w:val="20"/>
                      <w:highlight w:val="yellow"/>
                      <w:lang w:eastAsia="en-US"/>
                    </w:rPr>
                    <w:t xml:space="preserve"> </w:t>
                  </w:r>
                </w:p>
              </w:tc>
              <w:tc>
                <w:tcPr>
                  <w:tcW w:w="453" w:type="dxa"/>
                  <w:shd w:val="clear" w:color="auto" w:fill="auto"/>
                  <w:tcMar>
                    <w:top w:w="0" w:type="dxa"/>
                    <w:left w:w="108" w:type="dxa"/>
                    <w:bottom w:w="0" w:type="dxa"/>
                    <w:right w:w="108" w:type="dxa"/>
                  </w:tcMar>
                  <w:hideMark/>
                </w:tcPr>
                <w:p w14:paraId="759B918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p>
              </w:tc>
              <w:tc>
                <w:tcPr>
                  <w:tcW w:w="523" w:type="dxa"/>
                  <w:shd w:val="clear" w:color="auto" w:fill="auto"/>
                  <w:tcMar>
                    <w:top w:w="0" w:type="dxa"/>
                    <w:left w:w="108" w:type="dxa"/>
                    <w:bottom w:w="0" w:type="dxa"/>
                    <w:right w:w="108" w:type="dxa"/>
                  </w:tcMar>
                  <w:hideMark/>
                </w:tcPr>
                <w:p w14:paraId="6C2AEEC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46169F7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6CF025A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53E0F21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77B57EA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08C9B6E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19122697" w14:textId="77777777" w:rsidTr="003F4851">
              <w:trPr>
                <w:jc w:val="center"/>
              </w:trPr>
              <w:tc>
                <w:tcPr>
                  <w:tcW w:w="4813" w:type="dxa"/>
                  <w:shd w:val="clear" w:color="auto" w:fill="auto"/>
                  <w:tcMar>
                    <w:top w:w="0" w:type="dxa"/>
                    <w:left w:w="108" w:type="dxa"/>
                    <w:bottom w:w="0" w:type="dxa"/>
                    <w:right w:w="108" w:type="dxa"/>
                  </w:tcMar>
                  <w:hideMark/>
                </w:tcPr>
                <w:p w14:paraId="7522933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Solution #20: Digital Signing Network Function (</w:t>
                  </w:r>
                  <w:proofErr w:type="spellStart"/>
                  <w:r w:rsidRPr="00047FB8">
                    <w:rPr>
                      <w:rFonts w:eastAsia="Times New Roman"/>
                      <w:sz w:val="18"/>
                      <w:szCs w:val="20"/>
                      <w:highlight w:val="yellow"/>
                      <w:lang w:eastAsia="en-US"/>
                    </w:rPr>
                    <w:t>DSnF</w:t>
                  </w:r>
                  <w:proofErr w:type="spellEnd"/>
                  <w:r w:rsidRPr="00047FB8">
                    <w:rPr>
                      <w:rFonts w:eastAsia="Times New Roman"/>
                      <w:sz w:val="18"/>
                      <w:szCs w:val="20"/>
                      <w:highlight w:val="yellow"/>
                      <w:lang w:eastAsia="en-US"/>
                    </w:rPr>
                    <w:t xml:space="preserve">) </w:t>
                  </w:r>
                </w:p>
              </w:tc>
              <w:tc>
                <w:tcPr>
                  <w:tcW w:w="453" w:type="dxa"/>
                  <w:shd w:val="clear" w:color="auto" w:fill="auto"/>
                  <w:tcMar>
                    <w:top w:w="0" w:type="dxa"/>
                    <w:left w:w="108" w:type="dxa"/>
                    <w:bottom w:w="0" w:type="dxa"/>
                    <w:right w:w="108" w:type="dxa"/>
                  </w:tcMar>
                  <w:hideMark/>
                </w:tcPr>
                <w:p w14:paraId="4A77B0F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p>
              </w:tc>
              <w:tc>
                <w:tcPr>
                  <w:tcW w:w="523" w:type="dxa"/>
                  <w:shd w:val="clear" w:color="auto" w:fill="auto"/>
                  <w:tcMar>
                    <w:top w:w="0" w:type="dxa"/>
                    <w:left w:w="108" w:type="dxa"/>
                    <w:bottom w:w="0" w:type="dxa"/>
                    <w:right w:w="108" w:type="dxa"/>
                  </w:tcMar>
                  <w:hideMark/>
                </w:tcPr>
                <w:p w14:paraId="6CCD3F9C"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190E26E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4EF64C1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59D2241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6DBE508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392344C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0EBC082A" w14:textId="77777777" w:rsidTr="003F4851">
              <w:trPr>
                <w:jc w:val="center"/>
              </w:trPr>
              <w:tc>
                <w:tcPr>
                  <w:tcW w:w="4813" w:type="dxa"/>
                  <w:shd w:val="clear" w:color="auto" w:fill="auto"/>
                  <w:tcMar>
                    <w:top w:w="0" w:type="dxa"/>
                    <w:left w:w="108" w:type="dxa"/>
                    <w:bottom w:w="0" w:type="dxa"/>
                    <w:right w:w="108" w:type="dxa"/>
                  </w:tcMar>
                  <w:hideMark/>
                </w:tcPr>
                <w:p w14:paraId="685F2D5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#21: Certificate based solution against false base station for Non-Public Networks </w:t>
                  </w:r>
                </w:p>
              </w:tc>
              <w:tc>
                <w:tcPr>
                  <w:tcW w:w="453" w:type="dxa"/>
                  <w:shd w:val="clear" w:color="auto" w:fill="auto"/>
                  <w:tcMar>
                    <w:top w:w="0" w:type="dxa"/>
                    <w:left w:w="108" w:type="dxa"/>
                    <w:bottom w:w="0" w:type="dxa"/>
                    <w:right w:w="108" w:type="dxa"/>
                  </w:tcMar>
                  <w:hideMark/>
                </w:tcPr>
                <w:p w14:paraId="265B758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lang w:eastAsia="en-US"/>
                    </w:rPr>
                    <w:t>x</w:t>
                  </w:r>
                </w:p>
              </w:tc>
              <w:tc>
                <w:tcPr>
                  <w:tcW w:w="523" w:type="dxa"/>
                  <w:shd w:val="clear" w:color="auto" w:fill="auto"/>
                  <w:tcMar>
                    <w:top w:w="0" w:type="dxa"/>
                    <w:left w:w="108" w:type="dxa"/>
                    <w:bottom w:w="0" w:type="dxa"/>
                    <w:right w:w="108" w:type="dxa"/>
                  </w:tcMar>
                  <w:hideMark/>
                </w:tcPr>
                <w:p w14:paraId="1DB9108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5FBC5D1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584B345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582394F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6815C94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26D6851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0EC368B4" w14:textId="77777777" w:rsidTr="003F4851">
              <w:trPr>
                <w:jc w:val="center"/>
              </w:trPr>
              <w:tc>
                <w:tcPr>
                  <w:tcW w:w="4813" w:type="dxa"/>
                  <w:shd w:val="clear" w:color="auto" w:fill="auto"/>
                  <w:tcMar>
                    <w:top w:w="0" w:type="dxa"/>
                    <w:left w:w="108" w:type="dxa"/>
                    <w:bottom w:w="0" w:type="dxa"/>
                    <w:right w:w="108" w:type="dxa"/>
                  </w:tcMar>
                  <w:hideMark/>
                </w:tcPr>
                <w:p w14:paraId="5E91FA1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lastRenderedPageBreak/>
                    <w:t xml:space="preserve">Solution #22: Detecting false base stations based on UE positioning measurements </w:t>
                  </w:r>
                </w:p>
              </w:tc>
              <w:tc>
                <w:tcPr>
                  <w:tcW w:w="453" w:type="dxa"/>
                  <w:shd w:val="clear" w:color="auto" w:fill="auto"/>
                  <w:tcMar>
                    <w:top w:w="0" w:type="dxa"/>
                    <w:left w:w="108" w:type="dxa"/>
                    <w:bottom w:w="0" w:type="dxa"/>
                    <w:right w:w="108" w:type="dxa"/>
                  </w:tcMar>
                  <w:hideMark/>
                </w:tcPr>
                <w:p w14:paraId="21332A9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42F63A4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7B26719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612" w:type="dxa"/>
                  <w:shd w:val="clear" w:color="auto" w:fill="auto"/>
                  <w:tcMar>
                    <w:top w:w="0" w:type="dxa"/>
                    <w:left w:w="108" w:type="dxa"/>
                    <w:bottom w:w="0" w:type="dxa"/>
                    <w:right w:w="108" w:type="dxa"/>
                  </w:tcMar>
                  <w:hideMark/>
                </w:tcPr>
                <w:p w14:paraId="0CE05F6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16B80EF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2E23D85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302ECEE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1944C313" w14:textId="77777777" w:rsidTr="003F4851">
              <w:trPr>
                <w:jc w:val="center"/>
              </w:trPr>
              <w:tc>
                <w:tcPr>
                  <w:tcW w:w="4813" w:type="dxa"/>
                  <w:shd w:val="clear" w:color="auto" w:fill="auto"/>
                  <w:tcMar>
                    <w:top w:w="0" w:type="dxa"/>
                    <w:left w:w="108" w:type="dxa"/>
                    <w:bottom w:w="0" w:type="dxa"/>
                    <w:right w:w="108" w:type="dxa"/>
                  </w:tcMar>
                  <w:hideMark/>
                </w:tcPr>
                <w:p w14:paraId="7994887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#23: Cryptographic CRC to avoid MitM relay nodes </w:t>
                  </w:r>
                </w:p>
              </w:tc>
              <w:tc>
                <w:tcPr>
                  <w:tcW w:w="453" w:type="dxa"/>
                  <w:shd w:val="clear" w:color="auto" w:fill="auto"/>
                  <w:tcMar>
                    <w:top w:w="0" w:type="dxa"/>
                    <w:left w:w="108" w:type="dxa"/>
                    <w:bottom w:w="0" w:type="dxa"/>
                    <w:right w:w="108" w:type="dxa"/>
                  </w:tcMar>
                  <w:hideMark/>
                </w:tcPr>
                <w:p w14:paraId="5245587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495E948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4C75090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612" w:type="dxa"/>
                  <w:shd w:val="clear" w:color="auto" w:fill="auto"/>
                  <w:tcMar>
                    <w:top w:w="0" w:type="dxa"/>
                    <w:left w:w="108" w:type="dxa"/>
                    <w:bottom w:w="0" w:type="dxa"/>
                    <w:right w:w="108" w:type="dxa"/>
                  </w:tcMar>
                  <w:hideMark/>
                </w:tcPr>
                <w:p w14:paraId="40E9749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572BA80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527" w:type="dxa"/>
                  <w:shd w:val="clear" w:color="auto" w:fill="auto"/>
                  <w:tcMar>
                    <w:top w:w="0" w:type="dxa"/>
                    <w:left w:w="108" w:type="dxa"/>
                    <w:bottom w:w="0" w:type="dxa"/>
                    <w:right w:w="108" w:type="dxa"/>
                  </w:tcMar>
                  <w:hideMark/>
                </w:tcPr>
                <w:p w14:paraId="40D97A6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72393F7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r>
            <w:tr w:rsidR="00047FB8" w:rsidRPr="00047FB8" w14:paraId="2F4A1EB4" w14:textId="77777777" w:rsidTr="003F4851">
              <w:trPr>
                <w:jc w:val="center"/>
              </w:trPr>
              <w:tc>
                <w:tcPr>
                  <w:tcW w:w="4813" w:type="dxa"/>
                  <w:shd w:val="clear" w:color="auto" w:fill="auto"/>
                  <w:tcMar>
                    <w:top w:w="0" w:type="dxa"/>
                    <w:left w:w="108" w:type="dxa"/>
                    <w:bottom w:w="0" w:type="dxa"/>
                    <w:right w:w="108" w:type="dxa"/>
                  </w:tcMar>
                  <w:hideMark/>
                </w:tcPr>
                <w:p w14:paraId="7DFC79B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#24: </w:t>
                  </w:r>
                  <w:proofErr w:type="spellStart"/>
                  <w:r w:rsidRPr="00047FB8">
                    <w:rPr>
                      <w:rFonts w:eastAsia="Times New Roman"/>
                      <w:sz w:val="18"/>
                      <w:szCs w:val="20"/>
                      <w:lang w:eastAsia="en-US"/>
                    </w:rPr>
                    <w:t>UE&amp;Network-assisted</w:t>
                  </w:r>
                  <w:proofErr w:type="spellEnd"/>
                  <w:r w:rsidRPr="00047FB8">
                    <w:rPr>
                      <w:rFonts w:eastAsia="Times New Roman"/>
                      <w:sz w:val="18"/>
                      <w:szCs w:val="20"/>
                      <w:lang w:eastAsia="en-US"/>
                    </w:rPr>
                    <w:t xml:space="preserve"> UE avoidance and Network detection of FBS </w:t>
                  </w:r>
                </w:p>
              </w:tc>
              <w:tc>
                <w:tcPr>
                  <w:tcW w:w="453" w:type="dxa"/>
                  <w:shd w:val="clear" w:color="auto" w:fill="auto"/>
                  <w:tcMar>
                    <w:top w:w="0" w:type="dxa"/>
                    <w:left w:w="108" w:type="dxa"/>
                    <w:bottom w:w="0" w:type="dxa"/>
                    <w:right w:w="108" w:type="dxa"/>
                  </w:tcMar>
                  <w:hideMark/>
                </w:tcPr>
                <w:p w14:paraId="59D5EB5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7EB3747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458750E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612" w:type="dxa"/>
                  <w:shd w:val="clear" w:color="auto" w:fill="auto"/>
                  <w:tcMar>
                    <w:top w:w="0" w:type="dxa"/>
                    <w:left w:w="108" w:type="dxa"/>
                    <w:bottom w:w="0" w:type="dxa"/>
                    <w:right w:w="108" w:type="dxa"/>
                  </w:tcMar>
                  <w:hideMark/>
                </w:tcPr>
                <w:p w14:paraId="73382BF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4CFCD3A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1A510EA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32ACEE98"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148D20B6" w14:textId="77777777" w:rsidTr="003F4851">
              <w:trPr>
                <w:jc w:val="center"/>
              </w:trPr>
              <w:tc>
                <w:tcPr>
                  <w:tcW w:w="4813" w:type="dxa"/>
                  <w:shd w:val="clear" w:color="auto" w:fill="auto"/>
                  <w:tcMar>
                    <w:top w:w="0" w:type="dxa"/>
                    <w:left w:w="108" w:type="dxa"/>
                    <w:bottom w:w="0" w:type="dxa"/>
                    <w:right w:w="108" w:type="dxa"/>
                  </w:tcMar>
                  <w:hideMark/>
                </w:tcPr>
                <w:p w14:paraId="49889EE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 xml:space="preserve">Solution #25: Detection of Man-in-the-Middle false base stations </w:t>
                  </w:r>
                </w:p>
              </w:tc>
              <w:tc>
                <w:tcPr>
                  <w:tcW w:w="453" w:type="dxa"/>
                  <w:shd w:val="clear" w:color="auto" w:fill="auto"/>
                  <w:tcMar>
                    <w:top w:w="0" w:type="dxa"/>
                    <w:left w:w="108" w:type="dxa"/>
                    <w:bottom w:w="0" w:type="dxa"/>
                    <w:right w:w="108" w:type="dxa"/>
                  </w:tcMar>
                  <w:hideMark/>
                </w:tcPr>
                <w:p w14:paraId="1945EB8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3" w:type="dxa"/>
                  <w:shd w:val="clear" w:color="auto" w:fill="auto"/>
                  <w:tcMar>
                    <w:top w:w="0" w:type="dxa"/>
                    <w:left w:w="108" w:type="dxa"/>
                    <w:bottom w:w="0" w:type="dxa"/>
                    <w:right w:w="108" w:type="dxa"/>
                  </w:tcMar>
                  <w:hideMark/>
                </w:tcPr>
                <w:p w14:paraId="2A685B94"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456" w:type="dxa"/>
                  <w:shd w:val="clear" w:color="auto" w:fill="auto"/>
                  <w:tcMar>
                    <w:top w:w="0" w:type="dxa"/>
                    <w:left w:w="108" w:type="dxa"/>
                    <w:bottom w:w="0" w:type="dxa"/>
                    <w:right w:w="108" w:type="dxa"/>
                  </w:tcMar>
                  <w:hideMark/>
                </w:tcPr>
                <w:p w14:paraId="008DFA9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r w:rsidRPr="00047FB8">
                    <w:rPr>
                      <w:rFonts w:eastAsia="Times New Roman"/>
                      <w:sz w:val="18"/>
                      <w:szCs w:val="20"/>
                      <w:lang w:eastAsia="en-US"/>
                    </w:rPr>
                    <w:t>x</w:t>
                  </w:r>
                </w:p>
              </w:tc>
              <w:tc>
                <w:tcPr>
                  <w:tcW w:w="612" w:type="dxa"/>
                  <w:shd w:val="clear" w:color="auto" w:fill="auto"/>
                  <w:tcMar>
                    <w:top w:w="0" w:type="dxa"/>
                    <w:left w:w="108" w:type="dxa"/>
                    <w:bottom w:w="0" w:type="dxa"/>
                    <w:right w:w="108" w:type="dxa"/>
                  </w:tcMar>
                  <w:hideMark/>
                </w:tcPr>
                <w:p w14:paraId="61D2FA5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75DB087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6EE0A441"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3B0A4886"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76211A85" w14:textId="77777777" w:rsidTr="003F4851">
              <w:trPr>
                <w:jc w:val="center"/>
              </w:trPr>
              <w:tc>
                <w:tcPr>
                  <w:tcW w:w="4813" w:type="dxa"/>
                  <w:shd w:val="clear" w:color="auto" w:fill="auto"/>
                  <w:tcMar>
                    <w:top w:w="0" w:type="dxa"/>
                    <w:left w:w="108" w:type="dxa"/>
                    <w:bottom w:w="0" w:type="dxa"/>
                    <w:right w:w="108" w:type="dxa"/>
                  </w:tcMar>
                  <w:hideMark/>
                </w:tcPr>
                <w:p w14:paraId="052CAC6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#26: KI#2 with PKC-based and without tight time synchronization </w:t>
                  </w:r>
                </w:p>
              </w:tc>
              <w:tc>
                <w:tcPr>
                  <w:tcW w:w="453" w:type="dxa"/>
                  <w:shd w:val="clear" w:color="auto" w:fill="auto"/>
                  <w:tcMar>
                    <w:top w:w="0" w:type="dxa"/>
                    <w:left w:w="108" w:type="dxa"/>
                    <w:bottom w:w="0" w:type="dxa"/>
                    <w:right w:w="108" w:type="dxa"/>
                  </w:tcMar>
                  <w:hideMark/>
                </w:tcPr>
                <w:p w14:paraId="1DDEAD6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p>
              </w:tc>
              <w:tc>
                <w:tcPr>
                  <w:tcW w:w="523" w:type="dxa"/>
                  <w:shd w:val="clear" w:color="auto" w:fill="auto"/>
                  <w:tcMar>
                    <w:top w:w="0" w:type="dxa"/>
                    <w:left w:w="108" w:type="dxa"/>
                    <w:bottom w:w="0" w:type="dxa"/>
                    <w:right w:w="108" w:type="dxa"/>
                  </w:tcMar>
                  <w:hideMark/>
                </w:tcPr>
                <w:p w14:paraId="02B02FC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3C259E7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0A3D056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6205773E"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06BC6729"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04CE3703"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r w:rsidR="00047FB8" w:rsidRPr="00047FB8" w14:paraId="07FABEDA" w14:textId="77777777" w:rsidTr="003F4851">
              <w:trPr>
                <w:jc w:val="center"/>
              </w:trPr>
              <w:tc>
                <w:tcPr>
                  <w:tcW w:w="4813" w:type="dxa"/>
                  <w:shd w:val="clear" w:color="auto" w:fill="auto"/>
                  <w:tcMar>
                    <w:top w:w="0" w:type="dxa"/>
                    <w:left w:w="108" w:type="dxa"/>
                    <w:bottom w:w="0" w:type="dxa"/>
                    <w:right w:w="108" w:type="dxa"/>
                  </w:tcMar>
                  <w:hideMark/>
                </w:tcPr>
                <w:p w14:paraId="6F035580"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 xml:space="preserve">Solution #27: Short-lived asymmetric key-based solution for protecting system information </w:t>
                  </w:r>
                </w:p>
              </w:tc>
              <w:tc>
                <w:tcPr>
                  <w:tcW w:w="453" w:type="dxa"/>
                  <w:shd w:val="clear" w:color="auto" w:fill="auto"/>
                  <w:tcMar>
                    <w:top w:w="0" w:type="dxa"/>
                    <w:left w:w="108" w:type="dxa"/>
                    <w:bottom w:w="0" w:type="dxa"/>
                    <w:right w:w="108" w:type="dxa"/>
                  </w:tcMar>
                  <w:hideMark/>
                </w:tcPr>
                <w:p w14:paraId="6DF412FF"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p>
              </w:tc>
              <w:tc>
                <w:tcPr>
                  <w:tcW w:w="523" w:type="dxa"/>
                  <w:shd w:val="clear" w:color="auto" w:fill="auto"/>
                  <w:tcMar>
                    <w:top w:w="0" w:type="dxa"/>
                    <w:left w:w="108" w:type="dxa"/>
                    <w:bottom w:w="0" w:type="dxa"/>
                    <w:right w:w="108" w:type="dxa"/>
                  </w:tcMar>
                  <w:hideMark/>
                </w:tcPr>
                <w:p w14:paraId="4789B872"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highlight w:val="yellow"/>
                      <w:lang w:eastAsia="en-US"/>
                    </w:rPr>
                  </w:pPr>
                  <w:r w:rsidRPr="00047FB8">
                    <w:rPr>
                      <w:rFonts w:eastAsia="Times New Roman"/>
                      <w:sz w:val="18"/>
                      <w:szCs w:val="20"/>
                      <w:highlight w:val="yellow"/>
                      <w:lang w:eastAsia="en-US"/>
                    </w:rPr>
                    <w:t>x</w:t>
                  </w:r>
                </w:p>
              </w:tc>
              <w:tc>
                <w:tcPr>
                  <w:tcW w:w="456" w:type="dxa"/>
                  <w:shd w:val="clear" w:color="auto" w:fill="auto"/>
                  <w:tcMar>
                    <w:top w:w="0" w:type="dxa"/>
                    <w:left w:w="108" w:type="dxa"/>
                    <w:bottom w:w="0" w:type="dxa"/>
                    <w:right w:w="108" w:type="dxa"/>
                  </w:tcMar>
                  <w:hideMark/>
                </w:tcPr>
                <w:p w14:paraId="0975D857"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612" w:type="dxa"/>
                  <w:shd w:val="clear" w:color="auto" w:fill="auto"/>
                  <w:tcMar>
                    <w:top w:w="0" w:type="dxa"/>
                    <w:left w:w="108" w:type="dxa"/>
                    <w:bottom w:w="0" w:type="dxa"/>
                    <w:right w:w="108" w:type="dxa"/>
                  </w:tcMar>
                  <w:hideMark/>
                </w:tcPr>
                <w:p w14:paraId="08F93CCD"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0" w:type="dxa"/>
                  <w:shd w:val="clear" w:color="auto" w:fill="auto"/>
                  <w:tcMar>
                    <w:top w:w="0" w:type="dxa"/>
                    <w:left w:w="108" w:type="dxa"/>
                    <w:bottom w:w="0" w:type="dxa"/>
                    <w:right w:w="108" w:type="dxa"/>
                  </w:tcMar>
                  <w:hideMark/>
                </w:tcPr>
                <w:p w14:paraId="5C9E4AFB"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527" w:type="dxa"/>
                  <w:shd w:val="clear" w:color="auto" w:fill="auto"/>
                  <w:tcMar>
                    <w:top w:w="0" w:type="dxa"/>
                    <w:left w:w="108" w:type="dxa"/>
                    <w:bottom w:w="0" w:type="dxa"/>
                    <w:right w:w="108" w:type="dxa"/>
                  </w:tcMar>
                  <w:hideMark/>
                </w:tcPr>
                <w:p w14:paraId="3FAF561A"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c>
                <w:tcPr>
                  <w:tcW w:w="1106" w:type="dxa"/>
                  <w:shd w:val="clear" w:color="auto" w:fill="auto"/>
                  <w:tcMar>
                    <w:top w:w="0" w:type="dxa"/>
                    <w:left w:w="108" w:type="dxa"/>
                    <w:bottom w:w="0" w:type="dxa"/>
                    <w:right w:w="108" w:type="dxa"/>
                  </w:tcMar>
                  <w:hideMark/>
                </w:tcPr>
                <w:p w14:paraId="4486F1E5" w14:textId="77777777" w:rsidR="00047FB8" w:rsidRPr="00047FB8" w:rsidRDefault="00047FB8" w:rsidP="00047FB8">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sz w:val="18"/>
                      <w:szCs w:val="20"/>
                      <w:lang w:eastAsia="en-US"/>
                    </w:rPr>
                  </w:pPr>
                </w:p>
              </w:tc>
            </w:tr>
          </w:tbl>
          <w:p w14:paraId="397870CF" w14:textId="3F4B98F5" w:rsidR="00047FB8" w:rsidRDefault="00047FB8" w:rsidP="00047FB8">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eastAsia="Times New Roman" w:hAnsi="Times New Roman"/>
                <w:sz w:val="20"/>
                <w:szCs w:val="20"/>
                <w:lang w:eastAsia="en-US"/>
              </w:rPr>
            </w:pPr>
          </w:p>
          <w:p w14:paraId="5237C6BF" w14:textId="0661305D" w:rsidR="00495B01" w:rsidRPr="00047FB8" w:rsidRDefault="00495B01" w:rsidP="00047FB8">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eastAsia="Times New Roman" w:hAnsi="Times New Roman"/>
                <w:sz w:val="20"/>
                <w:szCs w:val="20"/>
                <w:lang w:eastAsia="en-US"/>
              </w:rPr>
            </w:pPr>
            <w:r>
              <w:rPr>
                <w:rFonts w:ascii="Times New Roman" w:eastAsia="Times New Roman" w:hAnsi="Times New Roman"/>
                <w:sz w:val="20"/>
                <w:szCs w:val="20"/>
                <w:lang w:eastAsia="en-US"/>
              </w:rPr>
              <w:t>One candidate solution of SIB security</w:t>
            </w:r>
            <w:r w:rsidR="00F925DF">
              <w:rPr>
                <w:rFonts w:ascii="Times New Roman" w:eastAsia="Times New Roman" w:hAnsi="Times New Roman"/>
                <w:sz w:val="20"/>
                <w:szCs w:val="20"/>
                <w:lang w:eastAsia="en-US"/>
              </w:rPr>
              <w:t>:</w:t>
            </w:r>
          </w:p>
          <w:p w14:paraId="7A5D22E2" w14:textId="77777777" w:rsidR="00313E2D" w:rsidRPr="00690D42" w:rsidRDefault="00313E2D" w:rsidP="00313E2D">
            <w:pPr>
              <w:pStyle w:val="TH"/>
            </w:pPr>
            <w:r w:rsidRPr="00690D42">
              <w:object w:dxaOrig="7814" w:dyaOrig="6494" w14:anchorId="5DCF7234">
                <v:shape id="_x0000_i1030" type="#_x0000_t75" alt="" style="width:226.2pt;height:190.85pt;mso-width-percent:0;mso-height-percent:0;mso-width-percent:0;mso-height-percent:0" o:ole="">
                  <v:imagedata r:id="rId19" o:title=""/>
                </v:shape>
                <o:OLEObject Type="Embed" ProgID="Visio.Drawing.15" ShapeID="_x0000_i1030" DrawAspect="Content" ObjectID="_1823784784" r:id="rId20"/>
              </w:object>
            </w:r>
          </w:p>
          <w:p w14:paraId="2E659C45" w14:textId="46D647F4" w:rsidR="00175A3A" w:rsidRDefault="00313E2D" w:rsidP="00D228D6">
            <w:pPr>
              <w:pStyle w:val="TF"/>
            </w:pPr>
            <w:r w:rsidRPr="00690D42">
              <w:t xml:space="preserve">Figure </w:t>
            </w:r>
            <w:r w:rsidRPr="00690D42">
              <w:rPr>
                <w:rFonts w:hint="eastAsia"/>
                <w:lang w:eastAsia="zh-CN"/>
              </w:rPr>
              <w:t>6.</w:t>
            </w:r>
            <w:r w:rsidRPr="00690D42">
              <w:rPr>
                <w:lang w:eastAsia="zh-CN"/>
              </w:rPr>
              <w:t>7</w:t>
            </w:r>
            <w:r w:rsidRPr="00690D42">
              <w:rPr>
                <w:rFonts w:hint="eastAsia"/>
                <w:lang w:eastAsia="zh-CN"/>
              </w:rPr>
              <w:t>.2.1-</w:t>
            </w:r>
            <w:r w:rsidRPr="00690D42">
              <w:t>1: System Information verification using Digital Signatures</w:t>
            </w:r>
          </w:p>
          <w:p w14:paraId="4A6B6138" w14:textId="26CD55E9" w:rsidR="00313E2D" w:rsidRDefault="00313E2D" w:rsidP="004D50AB">
            <w:pPr>
              <w:pBdr>
                <w:top w:val="none" w:sz="0" w:space="0" w:color="auto"/>
                <w:left w:val="none" w:sz="0" w:space="0" w:color="auto"/>
                <w:bottom w:val="none" w:sz="0" w:space="0" w:color="auto"/>
                <w:right w:val="none" w:sz="0" w:space="0" w:color="auto"/>
                <w:between w:val="none" w:sz="0" w:space="0" w:color="auto"/>
              </w:pBdr>
            </w:pPr>
          </w:p>
        </w:tc>
      </w:tr>
    </w:tbl>
    <w:p w14:paraId="525F8150" w14:textId="02C89F29" w:rsidR="00471164" w:rsidRDefault="00471164" w:rsidP="004D50AB">
      <w:r>
        <w:t xml:space="preserve">On the other hand, </w:t>
      </w:r>
      <w:r w:rsidR="00E645A1">
        <w:t xml:space="preserve">as </w:t>
      </w:r>
      <w:r>
        <w:t>the security parameters (</w:t>
      </w:r>
      <w:proofErr w:type="gramStart"/>
      <w:r>
        <w:t>e.g.</w:t>
      </w:r>
      <w:proofErr w:type="gramEnd"/>
      <w:r>
        <w:t xml:space="preserve"> </w:t>
      </w:r>
      <w:r w:rsidR="00E645A1">
        <w:t>verification fields</w:t>
      </w:r>
      <w:r w:rsidR="000349BD">
        <w:t xml:space="preserve"> for integrity </w:t>
      </w:r>
      <w:r w:rsidR="00D33EC5">
        <w:t>protection</w:t>
      </w:r>
      <w:r>
        <w:t>)</w:t>
      </w:r>
      <w:r w:rsidR="00E645A1">
        <w:t xml:space="preserve"> could range from tens of bits to thousands of bits</w:t>
      </w:r>
      <w:r w:rsidR="00372224">
        <w:t xml:space="preserve"> (which may/may not impact the 6G cell cover</w:t>
      </w:r>
      <w:r w:rsidR="00BA609D">
        <w:t>age</w:t>
      </w:r>
      <w:r w:rsidR="00372224">
        <w:t>)</w:t>
      </w:r>
      <w:r w:rsidR="00423A81">
        <w:t xml:space="preserve"> depending on the security solution</w:t>
      </w:r>
      <w:r w:rsidR="002F4338">
        <w:t>(s) [11]</w:t>
      </w:r>
      <w:r w:rsidR="00423A81">
        <w:t xml:space="preserve"> selected by SA3</w:t>
      </w:r>
      <w:r w:rsidR="005041A1">
        <w:t>, the SA3 also needs the RAN inputs regarding whether it is feasible to include the extra bits of security parameters in SIB</w:t>
      </w:r>
      <w:r w:rsidR="00535D5C">
        <w:t>.</w:t>
      </w:r>
      <w:r w:rsidR="00974DE3">
        <w:t xml:space="preserve"> </w:t>
      </w:r>
      <w:r w:rsidR="00535D5C">
        <w:t>G</w:t>
      </w:r>
      <w:r w:rsidR="00974DE3">
        <w:t>iven that the maximum number of bits in SIB1 or SI</w:t>
      </w:r>
      <w:r w:rsidR="00216E61">
        <w:t xml:space="preserve"> in 5G</w:t>
      </w:r>
      <w:r w:rsidR="00974DE3">
        <w:t xml:space="preserve"> is 2976 bits</w:t>
      </w:r>
      <w:r w:rsidR="006F7BDD">
        <w:t>, a</w:t>
      </w:r>
      <w:r w:rsidR="00CC08EA">
        <w:t>nd</w:t>
      </w:r>
      <w:r w:rsidR="006F7BDD">
        <w:t xml:space="preserve"> the transmission of SIB1 or SI does not support </w:t>
      </w:r>
      <w:r w:rsidR="00BC574B">
        <w:t xml:space="preserve">RLC </w:t>
      </w:r>
      <w:r w:rsidR="006F7BDD">
        <w:t>segmentation</w:t>
      </w:r>
      <w:r w:rsidR="00EA7450">
        <w:t xml:space="preserve"> (</w:t>
      </w:r>
      <w:proofErr w:type="gramStart"/>
      <w:r w:rsidR="00EA7450">
        <w:t>i.e.</w:t>
      </w:r>
      <w:proofErr w:type="gramEnd"/>
      <w:r w:rsidR="00EA7450">
        <w:t xml:space="preserve"> only TM mode RLC is supported for SIB1 and SI [8].)</w:t>
      </w:r>
      <w:r w:rsidR="00284D05">
        <w:t>,</w:t>
      </w:r>
      <w:r w:rsidR="002E0CAB">
        <w:t xml:space="preserve"> RAN2 could also send some </w:t>
      </w:r>
      <w:r w:rsidR="00FA4541">
        <w:rPr>
          <w:rFonts w:hint="eastAsia"/>
        </w:rPr>
        <w:t>g</w:t>
      </w:r>
      <w:r w:rsidR="00FA4541">
        <w:t>uidance</w:t>
      </w:r>
      <w:r w:rsidR="007A5A84">
        <w:t>/requirements</w:t>
      </w:r>
      <w:r w:rsidR="002E0CAB">
        <w:t xml:space="preserve"> to SA3</w:t>
      </w:r>
      <w:r w:rsidR="003F27F2">
        <w:t xml:space="preserve">, e.g. to minimize </w:t>
      </w:r>
      <w:r w:rsidR="00751942">
        <w:t>the number of security bits included in</w:t>
      </w:r>
      <w:r w:rsidR="00FA4541">
        <w:t xml:space="preserve"> SIB1 or SI</w:t>
      </w:r>
      <w:r w:rsidR="0098521F">
        <w:t>.</w:t>
      </w:r>
      <w:r w:rsidR="00751942">
        <w:t xml:space="preserve"> </w:t>
      </w:r>
    </w:p>
    <w:p w14:paraId="7A447DB8" w14:textId="77777777" w:rsidR="00D45AA4" w:rsidRDefault="0076074A" w:rsidP="0076074A">
      <w:pPr>
        <w:rPr>
          <w:b/>
          <w:bCs/>
        </w:rPr>
      </w:pPr>
      <w:r w:rsidRPr="00C3247E">
        <w:rPr>
          <w:b/>
          <w:bCs/>
        </w:rPr>
        <w:t xml:space="preserve">Observation </w:t>
      </w:r>
      <w:r w:rsidR="00213933">
        <w:rPr>
          <w:b/>
          <w:bCs/>
        </w:rPr>
        <w:t>4.1</w:t>
      </w:r>
      <w:r w:rsidRPr="00C3247E">
        <w:rPr>
          <w:b/>
          <w:bCs/>
        </w:rPr>
        <w:t xml:space="preserve">: Without SI security protection, the UE may reselect to incorrect neighbouring cells or respond to inexistent PWS message due to attacks </w:t>
      </w:r>
      <w:r w:rsidR="00DD70FE">
        <w:rPr>
          <w:b/>
          <w:bCs/>
        </w:rPr>
        <w:t>from</w:t>
      </w:r>
      <w:r w:rsidRPr="00C3247E">
        <w:rPr>
          <w:b/>
          <w:bCs/>
        </w:rPr>
        <w:t xml:space="preserve"> a false base station, as captured in 3GPP 5G TR 33.809 and 3GPP 6G TR 22.870. </w:t>
      </w:r>
    </w:p>
    <w:p w14:paraId="729D88F4" w14:textId="4A1BA786" w:rsidR="0076074A" w:rsidRPr="00C3247E" w:rsidRDefault="00D45AA4" w:rsidP="0076074A">
      <w:pPr>
        <w:rPr>
          <w:b/>
          <w:bCs/>
        </w:rPr>
      </w:pPr>
      <w:r w:rsidRPr="00C3247E">
        <w:rPr>
          <w:b/>
          <w:bCs/>
        </w:rPr>
        <w:t xml:space="preserve">Observation </w:t>
      </w:r>
      <w:r>
        <w:rPr>
          <w:b/>
          <w:bCs/>
        </w:rPr>
        <w:t>4.</w:t>
      </w:r>
      <w:r>
        <w:rPr>
          <w:b/>
          <w:bCs/>
        </w:rPr>
        <w:t>2</w:t>
      </w:r>
      <w:r w:rsidRPr="00C3247E">
        <w:rPr>
          <w:b/>
          <w:bCs/>
        </w:rPr>
        <w:t xml:space="preserve">: </w:t>
      </w:r>
      <w:r w:rsidR="0076074A" w:rsidRPr="00C3247E">
        <w:rPr>
          <w:b/>
          <w:bCs/>
        </w:rPr>
        <w:t>As the addition of the security parameters ranging from tens of bits to thousands of bits may/may not impact the coverage of the 6G cell, SA3 need</w:t>
      </w:r>
      <w:r w:rsidR="009E305A">
        <w:rPr>
          <w:b/>
          <w:bCs/>
        </w:rPr>
        <w:t>s</w:t>
      </w:r>
      <w:r w:rsidR="0076074A" w:rsidRPr="00C3247E">
        <w:rPr>
          <w:b/>
          <w:bCs/>
        </w:rPr>
        <w:t xml:space="preserve"> to know whether </w:t>
      </w:r>
      <w:r w:rsidR="00603543">
        <w:rPr>
          <w:b/>
          <w:bCs/>
        </w:rPr>
        <w:t xml:space="preserve">the extra bits </w:t>
      </w:r>
      <w:r w:rsidR="00C72AF0">
        <w:rPr>
          <w:b/>
          <w:bCs/>
        </w:rPr>
        <w:t xml:space="preserve">for </w:t>
      </w:r>
      <w:r w:rsidR="0076074A" w:rsidRPr="00C3247E">
        <w:rPr>
          <w:b/>
          <w:bCs/>
        </w:rPr>
        <w:t xml:space="preserve">SIB security can be supported by 6G RAN, and RAN can inform </w:t>
      </w:r>
      <w:r w:rsidR="0076074A" w:rsidRPr="00C3247E">
        <w:rPr>
          <w:rFonts w:hint="eastAsia"/>
          <w:b/>
          <w:bCs/>
        </w:rPr>
        <w:t>SA</w:t>
      </w:r>
      <w:r w:rsidR="0076074A" w:rsidRPr="00C3247E">
        <w:rPr>
          <w:b/>
          <w:bCs/>
        </w:rPr>
        <w:t>3 the transmission requirements of SIB.</w:t>
      </w:r>
    </w:p>
    <w:p w14:paraId="43746658" w14:textId="2E3500DE" w:rsidR="004B2D23" w:rsidRPr="00B345C1" w:rsidRDefault="004B2D23" w:rsidP="004B2D23">
      <w:pPr>
        <w:rPr>
          <w:b/>
          <w:bCs/>
        </w:rPr>
      </w:pPr>
      <w:r w:rsidRPr="00B345C1">
        <w:rPr>
          <w:b/>
          <w:bCs/>
        </w:rPr>
        <w:t>Proposal</w:t>
      </w:r>
      <w:r>
        <w:rPr>
          <w:b/>
          <w:bCs/>
        </w:rPr>
        <w:t xml:space="preserve"> </w:t>
      </w:r>
      <w:r w:rsidR="00A527BD">
        <w:rPr>
          <w:b/>
          <w:bCs/>
        </w:rPr>
        <w:t>4</w:t>
      </w:r>
      <w:r>
        <w:rPr>
          <w:b/>
          <w:bCs/>
        </w:rPr>
        <w:t>:</w:t>
      </w:r>
      <w:r w:rsidRPr="00B345C1">
        <w:rPr>
          <w:b/>
          <w:bCs/>
        </w:rPr>
        <w:t xml:space="preserve"> RAN2 </w:t>
      </w:r>
      <w:r w:rsidR="00F222CE">
        <w:rPr>
          <w:b/>
          <w:bCs/>
        </w:rPr>
        <w:t>studies</w:t>
      </w:r>
      <w:r w:rsidRPr="00B345C1">
        <w:rPr>
          <w:b/>
          <w:bCs/>
        </w:rPr>
        <w:t xml:space="preserve"> whether </w:t>
      </w:r>
      <w:r w:rsidR="009660A4">
        <w:rPr>
          <w:b/>
          <w:bCs/>
        </w:rPr>
        <w:t xml:space="preserve">it is feasible to support </w:t>
      </w:r>
      <w:r w:rsidRPr="00B345C1">
        <w:rPr>
          <w:b/>
          <w:bCs/>
        </w:rPr>
        <w:t>the SIB security in 6G</w:t>
      </w:r>
      <w:r>
        <w:rPr>
          <w:b/>
          <w:bCs/>
        </w:rPr>
        <w:t>, in alignment with SA3</w:t>
      </w:r>
      <w:r w:rsidRPr="00B345C1">
        <w:rPr>
          <w:b/>
          <w:bCs/>
        </w:rPr>
        <w:t>.</w:t>
      </w:r>
    </w:p>
    <w:p w14:paraId="020AF4B9" w14:textId="77777777" w:rsidR="00406E37" w:rsidRPr="00C448BF" w:rsidRDefault="00406E37" w:rsidP="008D135A">
      <w:pPr>
        <w:pStyle w:val="observation0"/>
        <w:ind w:left="1134" w:hanging="1134"/>
        <w:rPr>
          <w:rFonts w:ascii="Arial" w:eastAsia="宋体" w:hAnsi="Arial"/>
          <w:bCs/>
          <w:lang w:val="en-GB"/>
        </w:rPr>
      </w:pPr>
    </w:p>
    <w:p w14:paraId="29F98C4C" w14:textId="785D0018" w:rsidR="00D40785" w:rsidRDefault="00D40785" w:rsidP="00D40785">
      <w:pPr>
        <w:pStyle w:val="Heading1"/>
      </w:pPr>
      <w:r>
        <w:t>Conclusion</w:t>
      </w:r>
    </w:p>
    <w:p w14:paraId="0A093334" w14:textId="326DC77B" w:rsidR="00CF3814" w:rsidRPr="00785DA6" w:rsidRDefault="00785DA6" w:rsidP="00DF7A78">
      <w:r>
        <w:t xml:space="preserve">For the 6G security, we consider that </w:t>
      </w:r>
      <w:r w:rsidR="0057399A">
        <w:t>with</w:t>
      </w:r>
      <w:r>
        <w:t xml:space="preserve"> the increasing use of more advanced tools (</w:t>
      </w:r>
      <w:proofErr w:type="gramStart"/>
      <w:r>
        <w:t>e.g.</w:t>
      </w:r>
      <w:proofErr w:type="gramEnd"/>
      <w:r>
        <w:t xml:space="preserve"> AI and </w:t>
      </w:r>
      <w:r w:rsidR="00327D61" w:rsidRPr="00327D61">
        <w:t>quantum computer</w:t>
      </w:r>
      <w:r>
        <w:t>) by the attackers</w:t>
      </w:r>
      <w:r w:rsidR="00680CC3">
        <w:t>, the 6G cell</w:t>
      </w:r>
      <w:r w:rsidR="0091517F">
        <w:t>ular</w:t>
      </w:r>
      <w:r w:rsidR="00680CC3">
        <w:t xml:space="preserve"> network can be more vulnerable to various attacks</w:t>
      </w:r>
      <w:r w:rsidR="00C93AC0">
        <w:t xml:space="preserve">. In order </w:t>
      </w:r>
      <w:r w:rsidR="00C93AC0">
        <w:lastRenderedPageBreak/>
        <w:t>to make the 6G security more robust and efficient, we think that a tight coordination between RAN and SA is needed</w:t>
      </w:r>
      <w:r w:rsidR="00FD2D33">
        <w:t>, so that the RAN can use the SA3 inputs for the initial design of 6G RAN</w:t>
      </w:r>
      <w:r w:rsidR="00156981">
        <w:t>, and SA3 can take the RAN inputs for the security design to avoid the security impacts on the RAN procedures (</w:t>
      </w:r>
      <w:proofErr w:type="gramStart"/>
      <w:r w:rsidR="00156981">
        <w:t>e.g.</w:t>
      </w:r>
      <w:proofErr w:type="gramEnd"/>
      <w:r w:rsidR="00156981">
        <w:t xml:space="preserve"> mobility).</w:t>
      </w:r>
      <w:r w:rsidR="002D2B52">
        <w:t xml:space="preserve"> </w:t>
      </w:r>
    </w:p>
    <w:p w14:paraId="4B591FBA" w14:textId="7D538F31" w:rsidR="002D2B52" w:rsidRDefault="002D2B52" w:rsidP="000E4F1A"/>
    <w:p w14:paraId="1D27266E" w14:textId="6257C6F1" w:rsidR="00C649CC" w:rsidRPr="008A32E1" w:rsidRDefault="009F0A71" w:rsidP="00C649CC">
      <w:pPr>
        <w:rPr>
          <w:u w:val="single"/>
        </w:rPr>
      </w:pPr>
      <w:r w:rsidRPr="008A32E1">
        <w:rPr>
          <w:u w:val="single"/>
        </w:rPr>
        <w:t>5G AS security functions reused for 6G</w:t>
      </w:r>
    </w:p>
    <w:p w14:paraId="0EC1014C" w14:textId="77777777" w:rsidR="00A526CF" w:rsidRPr="002E2F86" w:rsidRDefault="00A526CF" w:rsidP="00A526CF">
      <w:r w:rsidRPr="002E2F86">
        <w:t xml:space="preserve">Observation 1: In 5G, the integrity protection and cyphering for SRB and DRB at the PDCP layer reduces the number of key changes during handover. The count check procedure helps the </w:t>
      </w:r>
      <w:proofErr w:type="spellStart"/>
      <w:r w:rsidRPr="002E2F86">
        <w:t>gNB</w:t>
      </w:r>
      <w:proofErr w:type="spellEnd"/>
      <w:r w:rsidRPr="002E2F86">
        <w:t xml:space="preserve"> to detect maliciously inserted packets of the DRB.</w:t>
      </w:r>
    </w:p>
    <w:p w14:paraId="1D5B68B3" w14:textId="77777777" w:rsidR="00A526CF" w:rsidRDefault="00A526CF" w:rsidP="00A526CF">
      <w:pPr>
        <w:rPr>
          <w:b/>
          <w:bCs/>
        </w:rPr>
      </w:pPr>
      <w:r>
        <w:rPr>
          <w:b/>
          <w:bCs/>
        </w:rPr>
        <w:t>Proposal 1: RAN2 confirms the following 5G security functions reused in 6G AS: 1) Count check procedure via RRC; 2) Integrity protection and cyphering for SRB and DRB at PDCP layer</w:t>
      </w:r>
    </w:p>
    <w:p w14:paraId="1CB59B32" w14:textId="7E0F83DC" w:rsidR="00E17EB9" w:rsidRPr="00E17EB9" w:rsidRDefault="00E17EB9" w:rsidP="00DF7A78">
      <w:pPr>
        <w:rPr>
          <w:u w:val="single"/>
        </w:rPr>
      </w:pPr>
      <w:r w:rsidRPr="00E17EB9">
        <w:rPr>
          <w:rFonts w:hint="eastAsia"/>
          <w:u w:val="single"/>
        </w:rPr>
        <w:t>M</w:t>
      </w:r>
      <w:r w:rsidRPr="00E17EB9">
        <w:rPr>
          <w:u w:val="single"/>
        </w:rPr>
        <w:t>obility impacts on security</w:t>
      </w:r>
    </w:p>
    <w:p w14:paraId="3008C1F4" w14:textId="1FDD7DF5" w:rsidR="0040145C" w:rsidRDefault="006734A0" w:rsidP="006734A0">
      <w:bookmarkStart w:id="78" w:name="OLE_LINK7"/>
      <w:r w:rsidRPr="001132FA">
        <w:rPr>
          <w:rFonts w:hint="eastAsia"/>
        </w:rPr>
        <w:t>O</w:t>
      </w:r>
      <w:r w:rsidRPr="001132FA">
        <w:t>bservation 2</w:t>
      </w:r>
      <w:r w:rsidR="008E2309">
        <w:t>.1</w:t>
      </w:r>
      <w:r w:rsidRPr="001132FA">
        <w:t xml:space="preserve">: The RAN2 stage-2 specification needs to clarify the security functions, including key derivation, security termination points and key generation for state transitions and mobility. </w:t>
      </w:r>
    </w:p>
    <w:p w14:paraId="0D1EED4C" w14:textId="20CAD2AA" w:rsidR="006734A0" w:rsidRPr="001132FA" w:rsidRDefault="008E2309" w:rsidP="006734A0">
      <w:r w:rsidRPr="001132FA">
        <w:rPr>
          <w:rFonts w:hint="eastAsia"/>
        </w:rPr>
        <w:t>O</w:t>
      </w:r>
      <w:r w:rsidRPr="001132FA">
        <w:t>bservation 2</w:t>
      </w:r>
      <w:r>
        <w:t>.2</w:t>
      </w:r>
      <w:r w:rsidRPr="001132FA">
        <w:t xml:space="preserve">: </w:t>
      </w:r>
      <w:r w:rsidR="006734A0" w:rsidRPr="001132FA">
        <w:t xml:space="preserve">The UE refreshes </w:t>
      </w:r>
      <w:proofErr w:type="spellStart"/>
      <w:r w:rsidR="006734A0" w:rsidRPr="001132FA">
        <w:t>K</w:t>
      </w:r>
      <w:r w:rsidR="006734A0" w:rsidRPr="001132FA">
        <w:rPr>
          <w:vertAlign w:val="subscript"/>
        </w:rPr>
        <w:t>gNB</w:t>
      </w:r>
      <w:proofErr w:type="spellEnd"/>
      <w:r w:rsidR="006734A0" w:rsidRPr="001132FA">
        <w:t xml:space="preserve"> and resets L2 whenever a security key (</w:t>
      </w:r>
      <w:proofErr w:type="gramStart"/>
      <w:r w:rsidR="006734A0" w:rsidRPr="001132FA">
        <w:t>i.e.</w:t>
      </w:r>
      <w:proofErr w:type="gramEnd"/>
      <w:r w:rsidR="006734A0" w:rsidRPr="001132FA">
        <w:t xml:space="preserve"> </w:t>
      </w:r>
      <w:proofErr w:type="spellStart"/>
      <w:r w:rsidR="006734A0" w:rsidRPr="001132FA">
        <w:t>K</w:t>
      </w:r>
      <w:r w:rsidR="006734A0" w:rsidRPr="001132FA">
        <w:rPr>
          <w:vertAlign w:val="subscript"/>
        </w:rPr>
        <w:t>UPenc</w:t>
      </w:r>
      <w:proofErr w:type="spellEnd"/>
      <w:r w:rsidR="006734A0" w:rsidRPr="001132FA">
        <w:t xml:space="preserve">, </w:t>
      </w:r>
      <w:proofErr w:type="spellStart"/>
      <w:r w:rsidR="006734A0" w:rsidRPr="001132FA">
        <w:t>K</w:t>
      </w:r>
      <w:r w:rsidR="006734A0" w:rsidRPr="001132FA">
        <w:rPr>
          <w:vertAlign w:val="subscript"/>
        </w:rPr>
        <w:t>UPint</w:t>
      </w:r>
      <w:proofErr w:type="spellEnd"/>
      <w:r w:rsidR="006734A0" w:rsidRPr="001132FA">
        <w:t xml:space="preserve">, </w:t>
      </w:r>
      <w:proofErr w:type="spellStart"/>
      <w:r w:rsidR="006734A0" w:rsidRPr="001132FA">
        <w:t>K</w:t>
      </w:r>
      <w:r w:rsidR="006734A0" w:rsidRPr="001132FA">
        <w:rPr>
          <w:vertAlign w:val="subscript"/>
        </w:rPr>
        <w:t>RRCenc</w:t>
      </w:r>
      <w:proofErr w:type="spellEnd"/>
      <w:r w:rsidR="006734A0" w:rsidRPr="001132FA">
        <w:t xml:space="preserve"> and </w:t>
      </w:r>
      <w:proofErr w:type="spellStart"/>
      <w:r w:rsidR="006734A0" w:rsidRPr="001132FA">
        <w:t>K</w:t>
      </w:r>
      <w:r w:rsidR="006734A0" w:rsidRPr="001132FA">
        <w:rPr>
          <w:vertAlign w:val="subscript"/>
        </w:rPr>
        <w:t>RRCint</w:t>
      </w:r>
      <w:proofErr w:type="spellEnd"/>
      <w:r w:rsidR="006734A0" w:rsidRPr="001132FA">
        <w:t>) changes</w:t>
      </w:r>
      <w:r w:rsidR="006734A0" w:rsidRPr="001132FA">
        <w:rPr>
          <w:rFonts w:hint="eastAsia"/>
        </w:rPr>
        <w:t>,</w:t>
      </w:r>
      <w:r w:rsidR="006734A0" w:rsidRPr="001132FA">
        <w:t xml:space="preserve"> i.e. no partial key change in 5G. According to 3GPP TR 38.804 of 5G, RAN decided that security key refresh is not always performed during handover when the PDCP anchor point is not changed, and SA3 followed the RAN2 requirement for the security key refresh. </w:t>
      </w:r>
    </w:p>
    <w:bookmarkEnd w:id="78"/>
    <w:p w14:paraId="76822E95" w14:textId="77777777" w:rsidR="006734A0" w:rsidRPr="00764BD0" w:rsidRDefault="006734A0" w:rsidP="006734A0">
      <w:pPr>
        <w:rPr>
          <w:b/>
          <w:bCs/>
        </w:rPr>
      </w:pPr>
      <w:r w:rsidRPr="004F2D8D">
        <w:rPr>
          <w:rFonts w:hint="eastAsia"/>
          <w:b/>
          <w:bCs/>
        </w:rPr>
        <w:t>P</w:t>
      </w:r>
      <w:r w:rsidRPr="004F2D8D">
        <w:rPr>
          <w:b/>
          <w:bCs/>
        </w:rPr>
        <w:t>roposal</w:t>
      </w:r>
      <w:r>
        <w:rPr>
          <w:b/>
          <w:bCs/>
        </w:rPr>
        <w:t xml:space="preserve"> 2</w:t>
      </w:r>
      <w:r w:rsidRPr="004F2D8D">
        <w:rPr>
          <w:b/>
          <w:bCs/>
        </w:rPr>
        <w:t xml:space="preserve">: </w:t>
      </w:r>
      <w:r>
        <w:rPr>
          <w:b/>
          <w:bCs/>
        </w:rPr>
        <w:t>RAN2 informs SA3 the following 5G mobility requirements reused for 6G security</w:t>
      </w:r>
      <w:r>
        <w:rPr>
          <w:rFonts w:hint="eastAsia"/>
          <w:b/>
          <w:bCs/>
        </w:rPr>
        <w:t>:</w:t>
      </w:r>
      <w:r>
        <w:rPr>
          <w:b/>
          <w:bCs/>
        </w:rPr>
        <w:t xml:space="preserve"> 1) </w:t>
      </w:r>
      <w:r w:rsidRPr="00764BD0">
        <w:rPr>
          <w:b/>
          <w:bCs/>
        </w:rPr>
        <w:t xml:space="preserve">The security key </w:t>
      </w:r>
      <w:r>
        <w:rPr>
          <w:b/>
          <w:bCs/>
        </w:rPr>
        <w:t>change</w:t>
      </w:r>
      <w:r w:rsidRPr="00764BD0">
        <w:rPr>
          <w:b/>
          <w:bCs/>
        </w:rPr>
        <w:t xml:space="preserve"> during mobility should be minimized to avoid the packet loss due to L2 reset</w:t>
      </w:r>
      <w:r>
        <w:rPr>
          <w:b/>
          <w:bCs/>
        </w:rPr>
        <w:t>; 2) S</w:t>
      </w:r>
      <w:r w:rsidRPr="00764BD0">
        <w:rPr>
          <w:b/>
          <w:bCs/>
        </w:rPr>
        <w:t xml:space="preserve">ecurity key </w:t>
      </w:r>
      <w:r>
        <w:rPr>
          <w:b/>
          <w:bCs/>
        </w:rPr>
        <w:t>change</w:t>
      </w:r>
      <w:r w:rsidRPr="00764BD0">
        <w:rPr>
          <w:b/>
          <w:bCs/>
        </w:rPr>
        <w:t xml:space="preserve"> is not </w:t>
      </w:r>
      <w:r>
        <w:rPr>
          <w:b/>
          <w:bCs/>
        </w:rPr>
        <w:t xml:space="preserve">always </w:t>
      </w:r>
      <w:r w:rsidRPr="00764BD0">
        <w:rPr>
          <w:b/>
          <w:bCs/>
        </w:rPr>
        <w:t>performed at handover</w:t>
      </w:r>
      <w:r>
        <w:rPr>
          <w:b/>
          <w:bCs/>
        </w:rPr>
        <w:t xml:space="preserve"> </w:t>
      </w:r>
      <w:r w:rsidRPr="00764BD0">
        <w:rPr>
          <w:b/>
          <w:bCs/>
        </w:rPr>
        <w:t>when the PDCP anchor point is not changed</w:t>
      </w:r>
      <w:r>
        <w:rPr>
          <w:b/>
          <w:bCs/>
        </w:rPr>
        <w:t>.</w:t>
      </w:r>
    </w:p>
    <w:p w14:paraId="44F05A52" w14:textId="53C5E789" w:rsidR="003E0EAD" w:rsidRPr="008C1A39" w:rsidRDefault="003E0EAD" w:rsidP="00BD501A">
      <w:pPr>
        <w:rPr>
          <w:b/>
          <w:bCs/>
          <w:u w:val="single"/>
        </w:rPr>
      </w:pPr>
      <w:r w:rsidRPr="008C1A39">
        <w:rPr>
          <w:u w:val="single"/>
        </w:rPr>
        <w:t>MAC-I processing issue in PDCP</w:t>
      </w:r>
    </w:p>
    <w:p w14:paraId="6765DAD1" w14:textId="45B16EDB" w:rsidR="0045533B" w:rsidRPr="00BB6311" w:rsidRDefault="0045533B" w:rsidP="0045533B">
      <w:r w:rsidRPr="00BB6311">
        <w:rPr>
          <w:rFonts w:hint="eastAsia"/>
        </w:rPr>
        <w:t>O</w:t>
      </w:r>
      <w:r w:rsidRPr="00BB6311">
        <w:t xml:space="preserve">bservation </w:t>
      </w:r>
      <w:r w:rsidR="005C7EB8" w:rsidRPr="00BB6311">
        <w:t>3</w:t>
      </w:r>
      <w:r w:rsidRPr="00BB6311">
        <w:t>: In 5G, the MAC-I generated per PDCP SDU causes extra signalling overheads and UE processing (</w:t>
      </w:r>
      <w:proofErr w:type="gramStart"/>
      <w:r w:rsidRPr="00BB6311">
        <w:t>i.e.</w:t>
      </w:r>
      <w:proofErr w:type="gramEnd"/>
      <w:r w:rsidRPr="00BB6311">
        <w:t xml:space="preserve"> impacting the UE’s transmission bit rate).</w:t>
      </w:r>
    </w:p>
    <w:p w14:paraId="49886B8D" w14:textId="07FCD5DD" w:rsidR="0045533B" w:rsidRPr="00E0220E" w:rsidRDefault="0045533B" w:rsidP="0045533B">
      <w:pPr>
        <w:rPr>
          <w:b/>
          <w:bCs/>
        </w:rPr>
      </w:pPr>
      <w:r w:rsidRPr="00E0220E">
        <w:rPr>
          <w:b/>
          <w:bCs/>
        </w:rPr>
        <w:t>Proposal</w:t>
      </w:r>
      <w:r>
        <w:rPr>
          <w:b/>
          <w:bCs/>
        </w:rPr>
        <w:t xml:space="preserve"> </w:t>
      </w:r>
      <w:r w:rsidR="005C7EB8">
        <w:rPr>
          <w:b/>
          <w:bCs/>
        </w:rPr>
        <w:t>3</w:t>
      </w:r>
      <w:r w:rsidRPr="00E0220E">
        <w:rPr>
          <w:b/>
          <w:bCs/>
        </w:rPr>
        <w:t xml:space="preserve">: </w:t>
      </w:r>
      <w:r>
        <w:rPr>
          <w:b/>
          <w:bCs/>
        </w:rPr>
        <w:t>More than one PDCP SDUs can be used to generate a single MAC-I</w:t>
      </w:r>
      <w:r w:rsidRPr="00E0220E">
        <w:rPr>
          <w:b/>
          <w:bCs/>
        </w:rPr>
        <w:t>.</w:t>
      </w:r>
    </w:p>
    <w:p w14:paraId="122515A3" w14:textId="55C2BF36" w:rsidR="0052041B" w:rsidRPr="00055827" w:rsidRDefault="0052041B" w:rsidP="00DF7A78">
      <w:pPr>
        <w:rPr>
          <w:u w:val="single"/>
        </w:rPr>
      </w:pPr>
      <w:r>
        <w:rPr>
          <w:u w:val="single"/>
        </w:rPr>
        <w:t>SIB security</w:t>
      </w:r>
    </w:p>
    <w:p w14:paraId="7231F8D7" w14:textId="77777777" w:rsidR="00690D42" w:rsidRPr="00362C5F" w:rsidRDefault="00690D42" w:rsidP="00690D42">
      <w:r w:rsidRPr="00362C5F">
        <w:t xml:space="preserve">Observation 4.1: Without SI security protection, the UE may reselect to incorrect neighbouring cells or respond to inexistent PWS message due to attacks from a false base station, as captured in 3GPP 5G TR 33.809 and 3GPP 6G TR 22.870. </w:t>
      </w:r>
    </w:p>
    <w:p w14:paraId="02245675" w14:textId="77777777" w:rsidR="00690D42" w:rsidRPr="00362C5F" w:rsidRDefault="00690D42" w:rsidP="00690D42">
      <w:r w:rsidRPr="00362C5F">
        <w:t xml:space="preserve">Observation 4.2: As the addition of the security parameters ranging from tens of bits to thousands of bits may/may not impact the coverage of the 6G cell, SA3 needs to know whether the extra bits for SIB security can be supported by 6G RAN, and RAN can inform </w:t>
      </w:r>
      <w:r w:rsidRPr="00362C5F">
        <w:rPr>
          <w:rFonts w:hint="eastAsia"/>
        </w:rPr>
        <w:t>SA</w:t>
      </w:r>
      <w:r w:rsidRPr="00362C5F">
        <w:t>3 the transmission requirements of SIB.</w:t>
      </w:r>
    </w:p>
    <w:p w14:paraId="47156DD7" w14:textId="77777777" w:rsidR="00690D42" w:rsidRPr="00B345C1" w:rsidRDefault="00690D42" w:rsidP="00690D42">
      <w:pPr>
        <w:rPr>
          <w:b/>
          <w:bCs/>
        </w:rPr>
      </w:pPr>
      <w:r w:rsidRPr="00B345C1">
        <w:rPr>
          <w:b/>
          <w:bCs/>
        </w:rPr>
        <w:t>Proposal</w:t>
      </w:r>
      <w:r>
        <w:rPr>
          <w:b/>
          <w:bCs/>
        </w:rPr>
        <w:t xml:space="preserve"> 4:</w:t>
      </w:r>
      <w:r w:rsidRPr="00B345C1">
        <w:rPr>
          <w:b/>
          <w:bCs/>
        </w:rPr>
        <w:t xml:space="preserve"> RAN2 </w:t>
      </w:r>
      <w:r>
        <w:rPr>
          <w:b/>
          <w:bCs/>
        </w:rPr>
        <w:t>studies</w:t>
      </w:r>
      <w:r w:rsidRPr="00B345C1">
        <w:rPr>
          <w:b/>
          <w:bCs/>
        </w:rPr>
        <w:t xml:space="preserve"> whether </w:t>
      </w:r>
      <w:r>
        <w:rPr>
          <w:b/>
          <w:bCs/>
        </w:rPr>
        <w:t xml:space="preserve">it is feasible to support </w:t>
      </w:r>
      <w:r w:rsidRPr="00B345C1">
        <w:rPr>
          <w:b/>
          <w:bCs/>
        </w:rPr>
        <w:t>the SIB security in 6G</w:t>
      </w:r>
      <w:r>
        <w:rPr>
          <w:b/>
          <w:bCs/>
        </w:rPr>
        <w:t>, in alignment with SA3</w:t>
      </w:r>
      <w:r w:rsidRPr="00B345C1">
        <w:rPr>
          <w:b/>
          <w:bCs/>
        </w:rPr>
        <w:t>.</w:t>
      </w:r>
    </w:p>
    <w:p w14:paraId="12499003" w14:textId="77777777" w:rsidR="00A04FC1" w:rsidRPr="00743D1D" w:rsidRDefault="00A04FC1" w:rsidP="00DF7A78">
      <w:pPr>
        <w:rPr>
          <w:u w:val="single"/>
        </w:rPr>
      </w:pPr>
    </w:p>
    <w:p w14:paraId="2C27C870" w14:textId="77777777" w:rsidR="00B339C8" w:rsidRDefault="00B339C8" w:rsidP="00B339C8">
      <w:pPr>
        <w:pStyle w:val="Heading1"/>
      </w:pPr>
      <w:r>
        <w:rPr>
          <w:rFonts w:hint="eastAsia"/>
        </w:rPr>
        <w:t>R</w:t>
      </w:r>
      <w:r>
        <w:t>eference</w:t>
      </w:r>
    </w:p>
    <w:p w14:paraId="72D4C549" w14:textId="4BE627E3" w:rsidR="00795910" w:rsidRPr="00195109" w:rsidRDefault="00EC0D01" w:rsidP="00195109">
      <w:pPr>
        <w:rPr>
          <w:rFonts w:ascii="Times New Roman" w:hAnsi="Times New Roman"/>
        </w:rPr>
      </w:pPr>
      <w:r w:rsidRPr="00195109">
        <w:rPr>
          <w:rFonts w:ascii="Times New Roman" w:hAnsi="Times New Roman" w:hint="eastAsia"/>
        </w:rPr>
        <w:t>[</w:t>
      </w:r>
      <w:r w:rsidRPr="00195109">
        <w:rPr>
          <w:rFonts w:ascii="Times New Roman" w:hAnsi="Times New Roman"/>
        </w:rPr>
        <w:t xml:space="preserve">1] </w:t>
      </w:r>
      <w:r w:rsidR="00DD06F2" w:rsidRPr="00195109">
        <w:rPr>
          <w:rFonts w:ascii="Times New Roman" w:hAnsi="Times New Roman"/>
        </w:rPr>
        <w:t>RP-25</w:t>
      </w:r>
      <w:r w:rsidR="00DD06F2" w:rsidRPr="00195109">
        <w:rPr>
          <w:rFonts w:ascii="Times New Roman" w:hAnsi="Times New Roman" w:hint="eastAsia"/>
        </w:rPr>
        <w:t>1881</w:t>
      </w:r>
      <w:r w:rsidR="00DD06F2" w:rsidRPr="00195109">
        <w:rPr>
          <w:rFonts w:ascii="Times New Roman" w:hAnsi="Times New Roman"/>
        </w:rPr>
        <w:t xml:space="preserve">, </w:t>
      </w:r>
      <w:r w:rsidR="001D2BD1" w:rsidRPr="00195109">
        <w:rPr>
          <w:rFonts w:ascii="Times New Roman" w:hAnsi="Times New Roman"/>
        </w:rPr>
        <w:t>“New SID: Study on 6G Radio”</w:t>
      </w:r>
    </w:p>
    <w:p w14:paraId="01954C2C" w14:textId="34CACA88" w:rsidR="00917EC9" w:rsidRDefault="00A038D3" w:rsidP="00195109">
      <w:pPr>
        <w:rPr>
          <w:rFonts w:ascii="Times New Roman" w:hAnsi="Times New Roman"/>
        </w:rPr>
      </w:pPr>
      <w:r w:rsidRPr="00195109">
        <w:rPr>
          <w:rFonts w:ascii="Times New Roman" w:hAnsi="Times New Roman" w:hint="eastAsia"/>
        </w:rPr>
        <w:t>[</w:t>
      </w:r>
      <w:r w:rsidRPr="00195109">
        <w:rPr>
          <w:rFonts w:ascii="Times New Roman" w:hAnsi="Times New Roman"/>
        </w:rPr>
        <w:t>2]</w:t>
      </w:r>
      <w:r w:rsidR="00195109">
        <w:rPr>
          <w:rFonts w:ascii="Times New Roman" w:hAnsi="Times New Roman"/>
        </w:rPr>
        <w:t xml:space="preserve"> </w:t>
      </w:r>
      <w:r w:rsidR="00C24EFF" w:rsidRPr="00C24EFF">
        <w:rPr>
          <w:rFonts w:ascii="Times New Roman" w:hAnsi="Times New Roman"/>
        </w:rPr>
        <w:t>SP-251132</w:t>
      </w:r>
      <w:r w:rsidR="00195109" w:rsidRPr="00E36557">
        <w:rPr>
          <w:rFonts w:ascii="Times New Roman" w:hAnsi="Times New Roman"/>
        </w:rPr>
        <w:t>, “</w:t>
      </w:r>
      <w:r w:rsidR="002C64A9" w:rsidRPr="002C64A9">
        <w:rPr>
          <w:rFonts w:ascii="Times New Roman" w:hAnsi="Times New Roman"/>
        </w:rPr>
        <w:t>Study on Security for the 6G System</w:t>
      </w:r>
      <w:r w:rsidR="00195109" w:rsidRPr="00E36557">
        <w:rPr>
          <w:rFonts w:ascii="Times New Roman" w:hAnsi="Times New Roman"/>
        </w:rPr>
        <w:t>”</w:t>
      </w:r>
    </w:p>
    <w:p w14:paraId="4F8A4B8C" w14:textId="265E8D29" w:rsidR="00235CBF" w:rsidRDefault="00235CBF" w:rsidP="00195109">
      <w:pPr>
        <w:rPr>
          <w:rFonts w:ascii="Times New Roman" w:hAnsi="Times New Roman"/>
        </w:rPr>
      </w:pPr>
      <w:r>
        <w:rPr>
          <w:rFonts w:ascii="Times New Roman" w:hAnsi="Times New Roman" w:hint="eastAsia"/>
        </w:rPr>
        <w:t>[</w:t>
      </w:r>
      <w:r>
        <w:rPr>
          <w:rFonts w:ascii="Times New Roman" w:hAnsi="Times New Roman"/>
        </w:rPr>
        <w:t xml:space="preserve">3] </w:t>
      </w:r>
      <w:r w:rsidR="00333547">
        <w:rPr>
          <w:rFonts w:ascii="Times New Roman" w:hAnsi="Times New Roman"/>
        </w:rPr>
        <w:t>3GPP TR 38.913, “</w:t>
      </w:r>
      <w:r w:rsidR="00B563EA" w:rsidRPr="00634985">
        <w:rPr>
          <w:rFonts w:ascii="Times New Roman" w:hAnsi="Times New Roman"/>
        </w:rPr>
        <w:t>Study on Scenarios and Requirements for Next Generation Access Technologies</w:t>
      </w:r>
      <w:r w:rsidR="00333547">
        <w:rPr>
          <w:rFonts w:ascii="Times New Roman" w:hAnsi="Times New Roman"/>
        </w:rPr>
        <w:t>”</w:t>
      </w:r>
    </w:p>
    <w:p w14:paraId="145A289A" w14:textId="284302EA" w:rsidR="00A047D3" w:rsidRDefault="00A047D3" w:rsidP="00195109">
      <w:pPr>
        <w:rPr>
          <w:rFonts w:ascii="Times New Roman" w:hAnsi="Times New Roman"/>
        </w:rPr>
      </w:pPr>
      <w:r>
        <w:rPr>
          <w:rFonts w:ascii="Times New Roman" w:hAnsi="Times New Roman" w:hint="eastAsia"/>
        </w:rPr>
        <w:t>[</w:t>
      </w:r>
      <w:r>
        <w:rPr>
          <w:rFonts w:ascii="Times New Roman" w:hAnsi="Times New Roman"/>
        </w:rPr>
        <w:t>4]</w:t>
      </w:r>
      <w:r w:rsidR="00797A20">
        <w:rPr>
          <w:rFonts w:ascii="Times New Roman" w:hAnsi="Times New Roman"/>
        </w:rPr>
        <w:t xml:space="preserve"> 3GPP TR 33.899, “</w:t>
      </w:r>
      <w:r w:rsidR="0092107F" w:rsidRPr="003278CC">
        <w:rPr>
          <w:rFonts w:ascii="Times New Roman" w:hAnsi="Times New Roman"/>
        </w:rPr>
        <w:t>Study on the security aspects of the next generation system</w:t>
      </w:r>
      <w:r w:rsidR="00797A20">
        <w:rPr>
          <w:rFonts w:ascii="Times New Roman" w:hAnsi="Times New Roman"/>
        </w:rPr>
        <w:t>”</w:t>
      </w:r>
    </w:p>
    <w:p w14:paraId="2DD3963D" w14:textId="2F0B734E" w:rsidR="007C58E6" w:rsidRDefault="007C58E6" w:rsidP="00195109">
      <w:pPr>
        <w:rPr>
          <w:rFonts w:ascii="Times New Roman" w:hAnsi="Times New Roman"/>
        </w:rPr>
      </w:pPr>
      <w:r>
        <w:rPr>
          <w:rFonts w:ascii="Times New Roman" w:hAnsi="Times New Roman" w:hint="eastAsia"/>
        </w:rPr>
        <w:t>[</w:t>
      </w:r>
      <w:r>
        <w:rPr>
          <w:rFonts w:ascii="Times New Roman" w:hAnsi="Times New Roman"/>
        </w:rPr>
        <w:t>5] 3GPP TR 38.804, “</w:t>
      </w:r>
      <w:r w:rsidR="008673BB" w:rsidRPr="008673BB">
        <w:rPr>
          <w:rFonts w:ascii="Times New Roman" w:hAnsi="Times New Roman"/>
        </w:rPr>
        <w:t>Study on New Radio Access Technology; Radio Interface Protocol Aspects</w:t>
      </w:r>
      <w:r>
        <w:rPr>
          <w:rFonts w:ascii="Times New Roman" w:hAnsi="Times New Roman"/>
        </w:rPr>
        <w:t>”</w:t>
      </w:r>
    </w:p>
    <w:p w14:paraId="65534748" w14:textId="6E44C5BA" w:rsidR="00092F88" w:rsidRPr="00655F41" w:rsidRDefault="00092F88" w:rsidP="00195109">
      <w:pPr>
        <w:rPr>
          <w:rFonts w:ascii="Times New Roman" w:hAnsi="Times New Roman"/>
        </w:rPr>
      </w:pPr>
      <w:r>
        <w:rPr>
          <w:rFonts w:ascii="Times New Roman" w:hAnsi="Times New Roman" w:hint="eastAsia"/>
        </w:rPr>
        <w:t>[</w:t>
      </w:r>
      <w:r>
        <w:rPr>
          <w:rFonts w:ascii="Times New Roman" w:hAnsi="Times New Roman"/>
        </w:rPr>
        <w:t>6]</w:t>
      </w:r>
      <w:r w:rsidR="00655F41">
        <w:rPr>
          <w:rFonts w:ascii="Times New Roman" w:hAnsi="Times New Roman"/>
        </w:rPr>
        <w:t xml:space="preserve"> 3GPP TS 33.501, “</w:t>
      </w:r>
      <w:r w:rsidR="000827DD" w:rsidRPr="000827DD">
        <w:rPr>
          <w:rFonts w:ascii="Times New Roman" w:hAnsi="Times New Roman"/>
        </w:rPr>
        <w:t>Security architecture and procedures for 5G system</w:t>
      </w:r>
      <w:r w:rsidR="00655F41">
        <w:rPr>
          <w:rFonts w:ascii="Times New Roman" w:hAnsi="Times New Roman"/>
        </w:rPr>
        <w:t>”</w:t>
      </w:r>
    </w:p>
    <w:p w14:paraId="1EB7766A" w14:textId="31709B04" w:rsidR="00F6239E" w:rsidRDefault="005F0DF3" w:rsidP="00195109">
      <w:pPr>
        <w:rPr>
          <w:rFonts w:ascii="Times New Roman" w:hAnsi="Times New Roman"/>
        </w:rPr>
      </w:pPr>
      <w:r>
        <w:rPr>
          <w:rFonts w:ascii="Times New Roman" w:hAnsi="Times New Roman" w:hint="eastAsia"/>
        </w:rPr>
        <w:t>[</w:t>
      </w:r>
      <w:r w:rsidR="00092F88">
        <w:rPr>
          <w:rFonts w:ascii="Times New Roman" w:hAnsi="Times New Roman"/>
        </w:rPr>
        <w:t>7</w:t>
      </w:r>
      <w:r w:rsidR="000E50F5">
        <w:rPr>
          <w:rFonts w:ascii="Times New Roman" w:hAnsi="Times New Roman"/>
        </w:rPr>
        <w:t>]</w:t>
      </w:r>
      <w:r w:rsidR="003D47C3">
        <w:rPr>
          <w:rFonts w:ascii="Times New Roman" w:hAnsi="Times New Roman"/>
        </w:rPr>
        <w:t xml:space="preserve"> 3</w:t>
      </w:r>
      <w:r>
        <w:rPr>
          <w:rFonts w:ascii="Times New Roman" w:hAnsi="Times New Roman"/>
        </w:rPr>
        <w:t>GPP TS 37.340, “</w:t>
      </w:r>
      <w:r w:rsidR="00C8047E" w:rsidRPr="00C8047E">
        <w:rPr>
          <w:rFonts w:ascii="Times New Roman" w:hAnsi="Times New Roman"/>
        </w:rPr>
        <w:t>Multi-connectivity; Overall Description; Stage 2</w:t>
      </w:r>
      <w:r>
        <w:rPr>
          <w:rFonts w:ascii="Times New Roman" w:hAnsi="Times New Roman"/>
        </w:rPr>
        <w:t>”</w:t>
      </w:r>
    </w:p>
    <w:p w14:paraId="47F7B781" w14:textId="547A8C91" w:rsidR="0045504A" w:rsidRDefault="0045504A" w:rsidP="00195109">
      <w:pPr>
        <w:rPr>
          <w:rFonts w:ascii="Times New Roman" w:hAnsi="Times New Roman"/>
        </w:rPr>
      </w:pPr>
      <w:r>
        <w:rPr>
          <w:rFonts w:ascii="Times New Roman" w:hAnsi="Times New Roman" w:hint="eastAsia"/>
        </w:rPr>
        <w:t>[</w:t>
      </w:r>
      <w:r>
        <w:rPr>
          <w:rFonts w:ascii="Times New Roman" w:hAnsi="Times New Roman"/>
        </w:rPr>
        <w:t>8] 3GPP TS 38.331, “</w:t>
      </w:r>
      <w:r w:rsidR="00EE1A86" w:rsidRPr="00EE1A86">
        <w:rPr>
          <w:rFonts w:ascii="Times New Roman" w:hAnsi="Times New Roman"/>
        </w:rPr>
        <w:t>NR; Radio Resource Control (RRC) protocol specification</w:t>
      </w:r>
      <w:r>
        <w:rPr>
          <w:rFonts w:ascii="Times New Roman" w:hAnsi="Times New Roman"/>
        </w:rPr>
        <w:t>”</w:t>
      </w:r>
    </w:p>
    <w:p w14:paraId="7C6F6D4A" w14:textId="6206BFF6" w:rsidR="008A1D90" w:rsidRDefault="008A1D90" w:rsidP="00195109">
      <w:pPr>
        <w:rPr>
          <w:rFonts w:ascii="Times New Roman" w:hAnsi="Times New Roman"/>
        </w:rPr>
      </w:pPr>
      <w:r>
        <w:rPr>
          <w:rFonts w:ascii="Times New Roman" w:hAnsi="Times New Roman" w:hint="eastAsia"/>
        </w:rPr>
        <w:lastRenderedPageBreak/>
        <w:t>[</w:t>
      </w:r>
      <w:r>
        <w:rPr>
          <w:rFonts w:ascii="Times New Roman" w:hAnsi="Times New Roman"/>
        </w:rPr>
        <w:t>9] 3GPP TS 38.323, “</w:t>
      </w:r>
      <w:r w:rsidR="00A177FD" w:rsidRPr="00A177FD">
        <w:rPr>
          <w:rFonts w:ascii="Times New Roman" w:hAnsi="Times New Roman"/>
        </w:rPr>
        <w:t>NR; Packet Data Convergence Protocol (PDCP) specification</w:t>
      </w:r>
      <w:r>
        <w:rPr>
          <w:rFonts w:ascii="Times New Roman" w:hAnsi="Times New Roman"/>
        </w:rPr>
        <w:t>”</w:t>
      </w:r>
    </w:p>
    <w:p w14:paraId="37FF290B" w14:textId="17F22012" w:rsidR="007E7972" w:rsidRDefault="007E7972" w:rsidP="00195109">
      <w:pPr>
        <w:rPr>
          <w:rFonts w:ascii="Times New Roman" w:hAnsi="Times New Roman"/>
        </w:rPr>
      </w:pPr>
      <w:r>
        <w:rPr>
          <w:rFonts w:ascii="Times New Roman" w:hAnsi="Times New Roman" w:hint="eastAsia"/>
        </w:rPr>
        <w:t>[</w:t>
      </w:r>
      <w:r>
        <w:rPr>
          <w:rFonts w:ascii="Times New Roman" w:hAnsi="Times New Roman"/>
        </w:rPr>
        <w:t xml:space="preserve">10] </w:t>
      </w:r>
      <w:r w:rsidR="00251366">
        <w:rPr>
          <w:rFonts w:ascii="Times New Roman" w:hAnsi="Times New Roman"/>
        </w:rPr>
        <w:t>Meeting report of SA3#123</w:t>
      </w:r>
      <w:r w:rsidR="00CE4E8C">
        <w:rPr>
          <w:rFonts w:ascii="Times New Roman" w:hAnsi="Times New Roman"/>
        </w:rPr>
        <w:t>.</w:t>
      </w:r>
    </w:p>
    <w:p w14:paraId="6C23786E" w14:textId="0AFE8667" w:rsidR="00497757" w:rsidRPr="00497757" w:rsidRDefault="00497757" w:rsidP="00497757">
      <w:pPr>
        <w:rPr>
          <w:rFonts w:ascii="Times New Roman" w:hAnsi="Times New Roman"/>
        </w:rPr>
      </w:pPr>
      <w:r w:rsidRPr="00497757">
        <w:rPr>
          <w:rFonts w:ascii="Times New Roman" w:hAnsi="Times New Roman"/>
        </w:rPr>
        <w:t>[1</w:t>
      </w:r>
      <w:r>
        <w:rPr>
          <w:rFonts w:ascii="Times New Roman" w:hAnsi="Times New Roman"/>
        </w:rPr>
        <w:t>1</w:t>
      </w:r>
      <w:r w:rsidRPr="00497757">
        <w:rPr>
          <w:rFonts w:ascii="Times New Roman" w:hAnsi="Times New Roman"/>
        </w:rPr>
        <w:t xml:space="preserve">] </w:t>
      </w:r>
      <w:r>
        <w:rPr>
          <w:rFonts w:ascii="Times New Roman" w:hAnsi="Times New Roman"/>
        </w:rPr>
        <w:t xml:space="preserve">3GPP </w:t>
      </w:r>
      <w:r w:rsidRPr="00497757">
        <w:rPr>
          <w:rFonts w:ascii="Times New Roman" w:hAnsi="Times New Roman"/>
        </w:rPr>
        <w:t xml:space="preserve">TR </w:t>
      </w:r>
      <w:r w:rsidRPr="00497757">
        <w:rPr>
          <w:rFonts w:ascii="Times New Roman" w:hAnsi="Times New Roman" w:hint="eastAsia"/>
        </w:rPr>
        <w:t>33</w:t>
      </w:r>
      <w:r w:rsidRPr="00497757">
        <w:rPr>
          <w:rFonts w:ascii="Times New Roman" w:hAnsi="Times New Roman"/>
        </w:rPr>
        <w:t>.</w:t>
      </w:r>
      <w:r w:rsidRPr="00497757">
        <w:rPr>
          <w:rFonts w:ascii="Times New Roman" w:hAnsi="Times New Roman" w:hint="eastAsia"/>
        </w:rPr>
        <w:t>809</w:t>
      </w:r>
      <w:r>
        <w:rPr>
          <w:rFonts w:ascii="Times New Roman" w:hAnsi="Times New Roman"/>
        </w:rPr>
        <w:t>,</w:t>
      </w:r>
      <w:r w:rsidRPr="00497757">
        <w:rPr>
          <w:rFonts w:ascii="Times New Roman" w:hAnsi="Times New Roman"/>
        </w:rPr>
        <w:t xml:space="preserve"> </w:t>
      </w:r>
      <w:r>
        <w:rPr>
          <w:rFonts w:ascii="Times New Roman" w:hAnsi="Times New Roman"/>
        </w:rPr>
        <w:t>“</w:t>
      </w:r>
      <w:r w:rsidRPr="00497757">
        <w:rPr>
          <w:rFonts w:ascii="Times New Roman" w:hAnsi="Times New Roman"/>
        </w:rPr>
        <w:t>Study on 5G security enhancements against False Base Stations (FBS)</w:t>
      </w:r>
      <w:r>
        <w:rPr>
          <w:rFonts w:ascii="Times New Roman" w:hAnsi="Times New Roman"/>
        </w:rPr>
        <w:t>”</w:t>
      </w:r>
    </w:p>
    <w:p w14:paraId="4C919F95" w14:textId="5934F2EC" w:rsidR="00F6239E" w:rsidRDefault="00892405" w:rsidP="00195109">
      <w:pPr>
        <w:rPr>
          <w:rFonts w:ascii="Times New Roman" w:hAnsi="Times New Roman"/>
        </w:rPr>
      </w:pPr>
      <w:r>
        <w:rPr>
          <w:rFonts w:ascii="Times New Roman" w:hAnsi="Times New Roman" w:hint="eastAsia"/>
        </w:rPr>
        <w:t>[</w:t>
      </w:r>
      <w:r>
        <w:rPr>
          <w:rFonts w:ascii="Times New Roman" w:hAnsi="Times New Roman"/>
        </w:rPr>
        <w:t>12] 3GPP TR 22.87</w:t>
      </w:r>
      <w:r w:rsidR="00251057">
        <w:rPr>
          <w:rFonts w:ascii="Times New Roman" w:hAnsi="Times New Roman"/>
        </w:rPr>
        <w:t>0</w:t>
      </w:r>
      <w:r>
        <w:rPr>
          <w:rFonts w:ascii="Times New Roman" w:hAnsi="Times New Roman"/>
        </w:rPr>
        <w:t>, “</w:t>
      </w:r>
      <w:r w:rsidR="009333A8" w:rsidRPr="009333A8">
        <w:rPr>
          <w:rFonts w:ascii="Times New Roman" w:hAnsi="Times New Roman"/>
        </w:rPr>
        <w:t>Study on 6G Use Cases and Service Requirements; Stage 1</w:t>
      </w:r>
      <w:r>
        <w:rPr>
          <w:rFonts w:ascii="Times New Roman" w:hAnsi="Times New Roman"/>
        </w:rPr>
        <w:t>”</w:t>
      </w:r>
    </w:p>
    <w:p w14:paraId="5F581D9A" w14:textId="4399445B" w:rsidR="00BE1AEA" w:rsidRDefault="00BE1AEA" w:rsidP="00195109">
      <w:pPr>
        <w:rPr>
          <w:rFonts w:ascii="Times New Roman" w:hAnsi="Times New Roman"/>
        </w:rPr>
      </w:pPr>
      <w:r>
        <w:rPr>
          <w:rFonts w:ascii="Times New Roman" w:hAnsi="Times New Roman" w:hint="eastAsia"/>
        </w:rPr>
        <w:t>[</w:t>
      </w:r>
      <w:r>
        <w:rPr>
          <w:rFonts w:ascii="Times New Roman" w:hAnsi="Times New Roman"/>
        </w:rPr>
        <w:t xml:space="preserve">13] </w:t>
      </w:r>
      <w:r w:rsidRPr="000E4F59">
        <w:rPr>
          <w:rFonts w:ascii="Times New Roman" w:hAnsi="Times New Roman"/>
        </w:rPr>
        <w:t>S3-251124, “Reply LS on security handling for inter-CU LTM in non-DC cases”</w:t>
      </w:r>
    </w:p>
    <w:p w14:paraId="69E03970" w14:textId="40DB5BF6" w:rsidR="003911E2" w:rsidRPr="00497757" w:rsidRDefault="003911E2" w:rsidP="00195109">
      <w:pPr>
        <w:rPr>
          <w:rFonts w:ascii="Times New Roman" w:hAnsi="Times New Roman"/>
        </w:rPr>
      </w:pPr>
      <w:r>
        <w:rPr>
          <w:rFonts w:ascii="Times New Roman" w:hAnsi="Times New Roman" w:hint="eastAsia"/>
        </w:rPr>
        <w:t>[</w:t>
      </w:r>
      <w:r>
        <w:rPr>
          <w:rFonts w:ascii="Times New Roman" w:hAnsi="Times New Roman"/>
        </w:rPr>
        <w:t>14] 3GPP TS</w:t>
      </w:r>
      <w:r w:rsidR="00142E20">
        <w:rPr>
          <w:rFonts w:ascii="Times New Roman" w:hAnsi="Times New Roman"/>
        </w:rPr>
        <w:t xml:space="preserve"> </w:t>
      </w:r>
      <w:r>
        <w:rPr>
          <w:rFonts w:ascii="Times New Roman" w:hAnsi="Times New Roman"/>
        </w:rPr>
        <w:t>38.321, “</w:t>
      </w:r>
      <w:r w:rsidR="004B1E83" w:rsidRPr="004B1E83">
        <w:rPr>
          <w:rFonts w:ascii="Times New Roman" w:hAnsi="Times New Roman"/>
        </w:rPr>
        <w:t>NR; Medium Access Control (MAC) protocol specification</w:t>
      </w:r>
      <w:r>
        <w:rPr>
          <w:rFonts w:ascii="Times New Roman" w:hAnsi="Times New Roman"/>
        </w:rPr>
        <w:t>”</w:t>
      </w:r>
    </w:p>
    <w:p w14:paraId="701E3A3F" w14:textId="3670AE85" w:rsidR="00F6239E" w:rsidRDefault="00E3446F" w:rsidP="00195109">
      <w:pPr>
        <w:rPr>
          <w:rFonts w:ascii="Times New Roman" w:hAnsi="Times New Roman"/>
        </w:rPr>
      </w:pPr>
      <w:r>
        <w:rPr>
          <w:rFonts w:ascii="Times New Roman" w:hAnsi="Times New Roman" w:hint="eastAsia"/>
        </w:rPr>
        <w:t>[</w:t>
      </w:r>
      <w:r>
        <w:rPr>
          <w:rFonts w:ascii="Times New Roman" w:hAnsi="Times New Roman"/>
        </w:rPr>
        <w:t xml:space="preserve">15] </w:t>
      </w:r>
      <w:r w:rsidR="00A84691" w:rsidRPr="006D1C36">
        <w:rPr>
          <w:rFonts w:ascii="Times New Roman" w:hAnsi="Times New Roman"/>
        </w:rPr>
        <w:t xml:space="preserve">S3-252285, </w:t>
      </w:r>
      <w:r w:rsidR="000652A3" w:rsidRPr="006D1C36">
        <w:rPr>
          <w:rFonts w:ascii="Times New Roman" w:hAnsi="Times New Roman"/>
        </w:rPr>
        <w:t>“Living document on NR mobility enhancement”</w:t>
      </w:r>
      <w:r w:rsidR="00086AD6" w:rsidRPr="006D1C36">
        <w:rPr>
          <w:rFonts w:ascii="Times New Roman" w:hAnsi="Times New Roman"/>
        </w:rPr>
        <w:t xml:space="preserve">, </w:t>
      </w:r>
      <w:r w:rsidR="00077293" w:rsidRPr="006D1C36">
        <w:rPr>
          <w:rFonts w:ascii="Times New Roman" w:hAnsi="Times New Roman"/>
        </w:rPr>
        <w:t>NR_Mob_Ph4_Sec</w:t>
      </w:r>
    </w:p>
    <w:p w14:paraId="1249F0D9" w14:textId="314128AF" w:rsidR="00900082" w:rsidRDefault="00900082" w:rsidP="00F24BF7">
      <w:pPr>
        <w:rPr>
          <w:rFonts w:ascii="Times New Roman" w:hAnsi="Times New Roman"/>
        </w:rPr>
      </w:pPr>
      <w:r w:rsidRPr="00F24BF7">
        <w:rPr>
          <w:rFonts w:ascii="Times New Roman" w:hAnsi="Times New Roman" w:hint="eastAsia"/>
        </w:rPr>
        <w:t>[</w:t>
      </w:r>
      <w:r w:rsidRPr="00F24BF7">
        <w:rPr>
          <w:rFonts w:ascii="Times New Roman" w:hAnsi="Times New Roman"/>
        </w:rPr>
        <w:t>16] 3GPP TS 24.501, “Non-Access-Stratum (NAS) protocol for 5G System (5GS); Stage 3”</w:t>
      </w:r>
    </w:p>
    <w:p w14:paraId="2BC286E2" w14:textId="516126AE" w:rsidR="00E02353" w:rsidRDefault="00E02353" w:rsidP="00F24BF7">
      <w:pPr>
        <w:rPr>
          <w:rFonts w:ascii="Times New Roman" w:hAnsi="Times New Roman"/>
        </w:rPr>
      </w:pPr>
      <w:r>
        <w:rPr>
          <w:rFonts w:ascii="Times New Roman" w:hAnsi="Times New Roman"/>
        </w:rPr>
        <w:t xml:space="preserve">[17] </w:t>
      </w:r>
      <w:r w:rsidR="00896398" w:rsidRPr="00896398">
        <w:rPr>
          <w:rFonts w:ascii="Times New Roman" w:hAnsi="Times New Roman"/>
        </w:rPr>
        <w:t>Yuanyuan Yang</w:t>
      </w:r>
      <w:r w:rsidR="00896398" w:rsidRPr="004E2BB0">
        <w:rPr>
          <w:rFonts w:ascii="MS Mincho" w:eastAsia="MS Mincho" w:hAnsi="MS Mincho" w:cs="MS Mincho" w:hint="eastAsia"/>
        </w:rPr>
        <w:t>∗</w:t>
      </w:r>
      <w:r w:rsidR="00896398" w:rsidRPr="00896398">
        <w:rPr>
          <w:rFonts w:ascii="Times New Roman" w:hAnsi="Times New Roman"/>
        </w:rPr>
        <w:t xml:space="preserve">, </w:t>
      </w:r>
      <w:proofErr w:type="spellStart"/>
      <w:r w:rsidR="00896398" w:rsidRPr="00896398">
        <w:rPr>
          <w:rFonts w:ascii="Times New Roman" w:hAnsi="Times New Roman"/>
        </w:rPr>
        <w:t>Jin</w:t>
      </w:r>
      <w:proofErr w:type="spellEnd"/>
      <w:r w:rsidR="00896398" w:rsidRPr="00896398">
        <w:rPr>
          <w:rFonts w:ascii="Times New Roman" w:hAnsi="Times New Roman"/>
        </w:rPr>
        <w:t xml:space="preserve"> Cao</w:t>
      </w:r>
      <w:r w:rsidR="00896398" w:rsidRPr="004E2BB0">
        <w:rPr>
          <w:rFonts w:ascii="MS Mincho" w:eastAsia="MS Mincho" w:hAnsi="MS Mincho" w:cs="MS Mincho" w:hint="eastAsia"/>
        </w:rPr>
        <w:t>∗</w:t>
      </w:r>
      <w:r w:rsidR="00896398" w:rsidRPr="00896398">
        <w:rPr>
          <w:rFonts w:ascii="Times New Roman" w:hAnsi="Times New Roman"/>
        </w:rPr>
        <w:t xml:space="preserve">, </w:t>
      </w:r>
      <w:proofErr w:type="spellStart"/>
      <w:r w:rsidR="00896398" w:rsidRPr="00896398">
        <w:rPr>
          <w:rFonts w:ascii="Times New Roman" w:hAnsi="Times New Roman"/>
        </w:rPr>
        <w:t>Ruhui</w:t>
      </w:r>
      <w:proofErr w:type="spellEnd"/>
      <w:r w:rsidR="00896398" w:rsidRPr="00896398">
        <w:rPr>
          <w:rFonts w:ascii="Times New Roman" w:hAnsi="Times New Roman"/>
        </w:rPr>
        <w:t xml:space="preserve"> Ma</w:t>
      </w:r>
      <w:r w:rsidR="00896398" w:rsidRPr="004E2BB0">
        <w:rPr>
          <w:rFonts w:ascii="MS Mincho" w:eastAsia="MS Mincho" w:hAnsi="MS Mincho" w:cs="MS Mincho" w:hint="eastAsia"/>
        </w:rPr>
        <w:t>∗</w:t>
      </w:r>
      <w:r w:rsidR="00896398" w:rsidRPr="00896398">
        <w:rPr>
          <w:rFonts w:ascii="Times New Roman" w:hAnsi="Times New Roman"/>
        </w:rPr>
        <w:t>, Sheng Li</w:t>
      </w:r>
      <w:r w:rsidR="00896398" w:rsidRPr="004E2BB0">
        <w:rPr>
          <w:rFonts w:ascii="MS Mincho" w:eastAsia="MS Mincho" w:hAnsi="MS Mincho" w:cs="MS Mincho" w:hint="eastAsia"/>
        </w:rPr>
        <w:t>∗</w:t>
      </w:r>
      <w:r w:rsidR="00896398" w:rsidRPr="00896398">
        <w:rPr>
          <w:rFonts w:ascii="Times New Roman" w:hAnsi="Times New Roman"/>
        </w:rPr>
        <w:t>, and Hui Li</w:t>
      </w:r>
      <w:r w:rsidR="00896398" w:rsidRPr="004E2BB0">
        <w:rPr>
          <w:rFonts w:ascii="MS Mincho" w:eastAsia="MS Mincho" w:hAnsi="MS Mincho" w:cs="MS Mincho" w:hint="eastAsia"/>
        </w:rPr>
        <w:t>∗</w:t>
      </w:r>
      <w:r w:rsidR="00896398" w:rsidRPr="00B60D2F">
        <w:rPr>
          <w:rFonts w:ascii="Times New Roman" w:hAnsi="Times New Roman" w:hint="eastAsia"/>
        </w:rPr>
        <w:t>,</w:t>
      </w:r>
      <w:r w:rsidR="00B60D2F" w:rsidRPr="00B60D2F">
        <w:rPr>
          <w:rFonts w:ascii="Times New Roman" w:hAnsi="Times New Roman" w:hint="eastAsia"/>
        </w:rPr>
        <w:t xml:space="preserve"> </w:t>
      </w:r>
      <w:r w:rsidR="00B60D2F" w:rsidRPr="004E2BB0">
        <w:rPr>
          <w:rFonts w:ascii="MS Mincho" w:eastAsia="MS Mincho" w:hAnsi="MS Mincho" w:cs="MS Mincho" w:hint="eastAsia"/>
        </w:rPr>
        <w:t>∗</w:t>
      </w:r>
      <w:r w:rsidR="00B60D2F" w:rsidRPr="00B60D2F">
        <w:rPr>
          <w:rFonts w:ascii="Times New Roman" w:hAnsi="Times New Roman"/>
        </w:rPr>
        <w:t xml:space="preserve">State Key Laboratory of Integrated Services Networks, School of Cyber Engineering, </w:t>
      </w:r>
      <w:proofErr w:type="spellStart"/>
      <w:r w:rsidR="00B60D2F" w:rsidRPr="00B60D2F">
        <w:rPr>
          <w:rFonts w:ascii="Times New Roman" w:hAnsi="Times New Roman"/>
        </w:rPr>
        <w:t>Xidian</w:t>
      </w:r>
      <w:proofErr w:type="spellEnd"/>
      <w:r w:rsidR="00B60D2F" w:rsidRPr="00B60D2F">
        <w:rPr>
          <w:rFonts w:ascii="Times New Roman" w:hAnsi="Times New Roman"/>
        </w:rPr>
        <w:t xml:space="preserve"> University, China</w:t>
      </w:r>
      <w:r w:rsidR="000321FB">
        <w:rPr>
          <w:rFonts w:ascii="Times New Roman" w:hAnsi="Times New Roman"/>
        </w:rPr>
        <w:t>,</w:t>
      </w:r>
      <w:r w:rsidR="00896398">
        <w:rPr>
          <w:rFonts w:ascii="Times New Roman" w:hAnsi="Times New Roman"/>
        </w:rPr>
        <w:t xml:space="preserve"> </w:t>
      </w:r>
      <w:r w:rsidR="004B0468" w:rsidRPr="005A71FB">
        <w:rPr>
          <w:rFonts w:ascii="Times New Roman" w:hAnsi="Times New Roman"/>
        </w:rPr>
        <w:t>arXiv:2506.09502v2 [cs.CR] 12 Jun 2025</w:t>
      </w:r>
      <w:r w:rsidR="00E70094">
        <w:rPr>
          <w:rFonts w:ascii="Times New Roman" w:hAnsi="Times New Roman"/>
        </w:rPr>
        <w:t>,</w:t>
      </w:r>
      <w:r w:rsidR="004B0468">
        <w:rPr>
          <w:rFonts w:ascii="Times New Roman" w:hAnsi="Times New Roman"/>
        </w:rPr>
        <w:t xml:space="preserve"> </w:t>
      </w:r>
      <w:r>
        <w:rPr>
          <w:rFonts w:ascii="Times New Roman" w:hAnsi="Times New Roman"/>
        </w:rPr>
        <w:t>“</w:t>
      </w:r>
      <w:r w:rsidRPr="00452FA9">
        <w:rPr>
          <w:rFonts w:ascii="Times New Roman" w:hAnsi="Times New Roman"/>
        </w:rPr>
        <w:t>The Security Overview and Analysis of 3GPP 5G MAC CE</w:t>
      </w:r>
      <w:r>
        <w:rPr>
          <w:rFonts w:ascii="Times New Roman" w:hAnsi="Times New Roman"/>
        </w:rPr>
        <w:t>”</w:t>
      </w:r>
    </w:p>
    <w:p w14:paraId="1715C385" w14:textId="4E6C1E67" w:rsidR="00EB0159" w:rsidRDefault="00EB0159" w:rsidP="00F24BF7">
      <w:pPr>
        <w:rPr>
          <w:rFonts w:ascii="Times New Roman" w:hAnsi="Times New Roman"/>
        </w:rPr>
      </w:pPr>
      <w:r>
        <w:rPr>
          <w:rFonts w:ascii="Times New Roman" w:hAnsi="Times New Roman"/>
        </w:rPr>
        <w:t>[18] RAN2#131bis meeting minutes</w:t>
      </w:r>
    </w:p>
    <w:p w14:paraId="24D74224" w14:textId="2F576931" w:rsidR="00C77110" w:rsidRDefault="00894DCB" w:rsidP="00F24BF7">
      <w:pPr>
        <w:rPr>
          <w:rFonts w:ascii="Times New Roman" w:hAnsi="Times New Roman"/>
        </w:rPr>
      </w:pPr>
      <w:r>
        <w:rPr>
          <w:rFonts w:ascii="Times New Roman" w:hAnsi="Times New Roman"/>
        </w:rPr>
        <w:t xml:space="preserve">[19] </w:t>
      </w:r>
      <w:r w:rsidRPr="00F469C9">
        <w:rPr>
          <w:rFonts w:ascii="Times New Roman" w:hAnsi="Times New Roman"/>
        </w:rPr>
        <w:t>R2-2507945</w:t>
      </w:r>
      <w:r w:rsidR="00F469C9">
        <w:rPr>
          <w:rFonts w:ascii="Times New Roman" w:hAnsi="Times New Roman"/>
        </w:rPr>
        <w:t xml:space="preserve">, </w:t>
      </w:r>
      <w:proofErr w:type="spellStart"/>
      <w:r w:rsidR="00F469C9">
        <w:rPr>
          <w:rFonts w:ascii="Times New Roman" w:hAnsi="Times New Roman"/>
        </w:rPr>
        <w:t>LSout</w:t>
      </w:r>
      <w:proofErr w:type="spellEnd"/>
      <w:r w:rsidR="00F469C9">
        <w:rPr>
          <w:rFonts w:ascii="Times New Roman" w:hAnsi="Times New Roman"/>
        </w:rPr>
        <w:t xml:space="preserve">, </w:t>
      </w:r>
      <w:r w:rsidR="00D538C8">
        <w:rPr>
          <w:rFonts w:ascii="Times New Roman" w:hAnsi="Times New Roman"/>
        </w:rPr>
        <w:t>to SA3, CC RAN1/RAN3/SA2</w:t>
      </w:r>
      <w:r w:rsidR="00512E33">
        <w:rPr>
          <w:rFonts w:ascii="Times New Roman" w:hAnsi="Times New Roman"/>
        </w:rPr>
        <w:t>, “</w:t>
      </w:r>
      <w:r w:rsidR="00AE5918" w:rsidRPr="004E2BB0">
        <w:rPr>
          <w:rFonts w:ascii="Times New Roman" w:hAnsi="Times New Roman"/>
        </w:rPr>
        <w:t>LS on Early Alignment on Access Stratum security aspects</w:t>
      </w:r>
      <w:r w:rsidR="00512E33">
        <w:rPr>
          <w:rFonts w:ascii="Times New Roman" w:hAnsi="Times New Roman"/>
        </w:rPr>
        <w:t>”</w:t>
      </w:r>
    </w:p>
    <w:p w14:paraId="72BFA70F" w14:textId="77777777" w:rsidR="002761F6" w:rsidRPr="00F24BF7" w:rsidRDefault="002761F6" w:rsidP="00F24BF7">
      <w:pPr>
        <w:rPr>
          <w:rFonts w:ascii="Times New Roman" w:hAnsi="Times New Roman"/>
        </w:rPr>
      </w:pPr>
    </w:p>
    <w:p w14:paraId="1BE3EEB9" w14:textId="77777777" w:rsidR="00900082" w:rsidRPr="00195109" w:rsidRDefault="00900082" w:rsidP="00195109">
      <w:pPr>
        <w:rPr>
          <w:rFonts w:ascii="Times New Roman" w:hAnsi="Times New Roman"/>
        </w:rPr>
      </w:pPr>
    </w:p>
    <w:p w14:paraId="7BCDB20F" w14:textId="77777777" w:rsidR="00917EC9" w:rsidRPr="00195109" w:rsidRDefault="00917EC9" w:rsidP="00195109">
      <w:pPr>
        <w:rPr>
          <w:u w:val="single"/>
        </w:rPr>
      </w:pPr>
    </w:p>
    <w:sectPr w:rsidR="00917EC9" w:rsidRPr="00195109">
      <w:foot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D7958" w14:textId="77777777" w:rsidR="0040566F" w:rsidRDefault="0040566F" w:rsidP="00536369">
      <w:pPr>
        <w:spacing w:after="0"/>
      </w:pPr>
      <w:r>
        <w:separator/>
      </w:r>
    </w:p>
  </w:endnote>
  <w:endnote w:type="continuationSeparator" w:id="0">
    <w:p w14:paraId="5A371BD6" w14:textId="77777777" w:rsidR="0040566F" w:rsidRDefault="0040566F"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F1B5F" w14:textId="77777777" w:rsidR="0040566F" w:rsidRDefault="0040566F" w:rsidP="00536369">
      <w:pPr>
        <w:spacing w:after="0"/>
      </w:pPr>
      <w:r>
        <w:separator/>
      </w:r>
    </w:p>
  </w:footnote>
  <w:footnote w:type="continuationSeparator" w:id="0">
    <w:p w14:paraId="12F25C15" w14:textId="77777777" w:rsidR="0040566F" w:rsidRDefault="0040566F"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2552047"/>
    <w:multiLevelType w:val="multilevel"/>
    <w:tmpl w:val="50C05B5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112"/>
        </w:tabs>
        <w:ind w:left="4536" w:firstLine="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496665"/>
    <w:multiLevelType w:val="hybridMultilevel"/>
    <w:tmpl w:val="03460A36"/>
    <w:lvl w:ilvl="0" w:tplc="A4223DF4">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2347CBF"/>
    <w:multiLevelType w:val="hybridMultilevel"/>
    <w:tmpl w:val="0B400C34"/>
    <w:lvl w:ilvl="0" w:tplc="4A52909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C9060F"/>
    <w:multiLevelType w:val="hybridMultilevel"/>
    <w:tmpl w:val="3878E4F2"/>
    <w:lvl w:ilvl="0" w:tplc="9DFA209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874E6"/>
    <w:multiLevelType w:val="hybridMultilevel"/>
    <w:tmpl w:val="D4A8B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A46647"/>
    <w:multiLevelType w:val="hybridMultilevel"/>
    <w:tmpl w:val="BC6E68B0"/>
    <w:lvl w:ilvl="0" w:tplc="78A864BC">
      <w:start w:val="1"/>
      <w:numFmt w:val="decimal"/>
      <w:lvlText w:val="Proposal %1"/>
      <w:lvlJc w:val="left"/>
      <w:pPr>
        <w:tabs>
          <w:tab w:val="num" w:pos="1304"/>
        </w:tabs>
        <w:ind w:left="1304" w:hanging="1304"/>
      </w:pPr>
      <w:rPr>
        <w:rFonts w:hint="default"/>
      </w:rPr>
    </w:lvl>
    <w:lvl w:ilvl="1" w:tplc="04090003">
      <w:start w:val="1"/>
      <w:numFmt w:val="bullet"/>
      <w:lvlText w:val="o"/>
      <w:lvlJc w:val="left"/>
      <w:pPr>
        <w:ind w:left="1520" w:hanging="44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E5D0F43"/>
    <w:multiLevelType w:val="hybridMultilevel"/>
    <w:tmpl w:val="64582372"/>
    <w:lvl w:ilvl="0" w:tplc="4A529092">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D364A1"/>
    <w:multiLevelType w:val="hybridMultilevel"/>
    <w:tmpl w:val="615A398A"/>
    <w:lvl w:ilvl="0" w:tplc="E0662FB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6A1AEE"/>
    <w:multiLevelType w:val="hybridMultilevel"/>
    <w:tmpl w:val="AA8C6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7B7990"/>
    <w:multiLevelType w:val="hybridMultilevel"/>
    <w:tmpl w:val="A984D058"/>
    <w:lvl w:ilvl="0" w:tplc="2FCAA78A">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DDE5C64"/>
    <w:multiLevelType w:val="hybridMultilevel"/>
    <w:tmpl w:val="890E411E"/>
    <w:lvl w:ilvl="0" w:tplc="4A52909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7C7983"/>
    <w:multiLevelType w:val="hybridMultilevel"/>
    <w:tmpl w:val="BC50D46C"/>
    <w:lvl w:ilvl="0" w:tplc="92A2B314">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0055C0"/>
    <w:multiLevelType w:val="hybridMultilevel"/>
    <w:tmpl w:val="CCCE7CFA"/>
    <w:lvl w:ilvl="0" w:tplc="51E4224A">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240A12"/>
    <w:multiLevelType w:val="hybridMultilevel"/>
    <w:tmpl w:val="30B4D9C2"/>
    <w:lvl w:ilvl="0" w:tplc="9DFA209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F6C57B0"/>
    <w:multiLevelType w:val="hybridMultilevel"/>
    <w:tmpl w:val="996C40F2"/>
    <w:lvl w:ilvl="0" w:tplc="9DFA209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CC36F7"/>
    <w:multiLevelType w:val="hybridMultilevel"/>
    <w:tmpl w:val="C7ACCF22"/>
    <w:lvl w:ilvl="0" w:tplc="D6F05E30">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5836555"/>
    <w:multiLevelType w:val="hybridMultilevel"/>
    <w:tmpl w:val="5F409FA6"/>
    <w:lvl w:ilvl="0" w:tplc="51E4224A">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4437F4"/>
    <w:multiLevelType w:val="hybridMultilevel"/>
    <w:tmpl w:val="9D3CB25A"/>
    <w:lvl w:ilvl="0" w:tplc="AF12DD54">
      <w:start w:val="1"/>
      <w:numFmt w:val="bullet"/>
      <w:lvlText w:val="•"/>
      <w:lvlJc w:val="left"/>
      <w:pPr>
        <w:tabs>
          <w:tab w:val="num" w:pos="720"/>
        </w:tabs>
        <w:ind w:left="720" w:hanging="360"/>
      </w:pPr>
      <w:rPr>
        <w:rFonts w:ascii="Arial" w:hAnsi="Arial" w:hint="default"/>
      </w:rPr>
    </w:lvl>
    <w:lvl w:ilvl="1" w:tplc="7256AE0A">
      <w:numFmt w:val="bullet"/>
      <w:lvlText w:val="•"/>
      <w:lvlJc w:val="left"/>
      <w:pPr>
        <w:tabs>
          <w:tab w:val="num" w:pos="1440"/>
        </w:tabs>
        <w:ind w:left="1440" w:hanging="360"/>
      </w:pPr>
      <w:rPr>
        <w:rFonts w:ascii="Arial" w:hAnsi="Arial" w:hint="default"/>
      </w:rPr>
    </w:lvl>
    <w:lvl w:ilvl="2" w:tplc="61E4E23C" w:tentative="1">
      <w:start w:val="1"/>
      <w:numFmt w:val="bullet"/>
      <w:lvlText w:val="•"/>
      <w:lvlJc w:val="left"/>
      <w:pPr>
        <w:tabs>
          <w:tab w:val="num" w:pos="2160"/>
        </w:tabs>
        <w:ind w:left="2160" w:hanging="360"/>
      </w:pPr>
      <w:rPr>
        <w:rFonts w:ascii="Arial" w:hAnsi="Arial" w:hint="default"/>
      </w:rPr>
    </w:lvl>
    <w:lvl w:ilvl="3" w:tplc="ADA408DE" w:tentative="1">
      <w:start w:val="1"/>
      <w:numFmt w:val="bullet"/>
      <w:lvlText w:val="•"/>
      <w:lvlJc w:val="left"/>
      <w:pPr>
        <w:tabs>
          <w:tab w:val="num" w:pos="2880"/>
        </w:tabs>
        <w:ind w:left="2880" w:hanging="360"/>
      </w:pPr>
      <w:rPr>
        <w:rFonts w:ascii="Arial" w:hAnsi="Arial" w:hint="default"/>
      </w:rPr>
    </w:lvl>
    <w:lvl w:ilvl="4" w:tplc="6BAE9330" w:tentative="1">
      <w:start w:val="1"/>
      <w:numFmt w:val="bullet"/>
      <w:lvlText w:val="•"/>
      <w:lvlJc w:val="left"/>
      <w:pPr>
        <w:tabs>
          <w:tab w:val="num" w:pos="3600"/>
        </w:tabs>
        <w:ind w:left="3600" w:hanging="360"/>
      </w:pPr>
      <w:rPr>
        <w:rFonts w:ascii="Arial" w:hAnsi="Arial" w:hint="default"/>
      </w:rPr>
    </w:lvl>
    <w:lvl w:ilvl="5" w:tplc="1CDCA596" w:tentative="1">
      <w:start w:val="1"/>
      <w:numFmt w:val="bullet"/>
      <w:lvlText w:val="•"/>
      <w:lvlJc w:val="left"/>
      <w:pPr>
        <w:tabs>
          <w:tab w:val="num" w:pos="4320"/>
        </w:tabs>
        <w:ind w:left="4320" w:hanging="360"/>
      </w:pPr>
      <w:rPr>
        <w:rFonts w:ascii="Arial" w:hAnsi="Arial" w:hint="default"/>
      </w:rPr>
    </w:lvl>
    <w:lvl w:ilvl="6" w:tplc="FC7E031A" w:tentative="1">
      <w:start w:val="1"/>
      <w:numFmt w:val="bullet"/>
      <w:lvlText w:val="•"/>
      <w:lvlJc w:val="left"/>
      <w:pPr>
        <w:tabs>
          <w:tab w:val="num" w:pos="5040"/>
        </w:tabs>
        <w:ind w:left="5040" w:hanging="360"/>
      </w:pPr>
      <w:rPr>
        <w:rFonts w:ascii="Arial" w:hAnsi="Arial" w:hint="default"/>
      </w:rPr>
    </w:lvl>
    <w:lvl w:ilvl="7" w:tplc="63A88846" w:tentative="1">
      <w:start w:val="1"/>
      <w:numFmt w:val="bullet"/>
      <w:lvlText w:val="•"/>
      <w:lvlJc w:val="left"/>
      <w:pPr>
        <w:tabs>
          <w:tab w:val="num" w:pos="5760"/>
        </w:tabs>
        <w:ind w:left="5760" w:hanging="360"/>
      </w:pPr>
      <w:rPr>
        <w:rFonts w:ascii="Arial" w:hAnsi="Arial" w:hint="default"/>
      </w:rPr>
    </w:lvl>
    <w:lvl w:ilvl="8" w:tplc="52A298A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CA3477D"/>
    <w:multiLevelType w:val="hybridMultilevel"/>
    <w:tmpl w:val="85F477EE"/>
    <w:lvl w:ilvl="0" w:tplc="2FCAA78A">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EE18F0"/>
    <w:multiLevelType w:val="hybridMultilevel"/>
    <w:tmpl w:val="E52ED994"/>
    <w:lvl w:ilvl="0" w:tplc="51E4224A">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5"/>
  </w:num>
  <w:num w:numId="3">
    <w:abstractNumId w:val="10"/>
  </w:num>
  <w:num w:numId="4">
    <w:abstractNumId w:val="14"/>
  </w:num>
  <w:num w:numId="5">
    <w:abstractNumId w:val="0"/>
  </w:num>
  <w:num w:numId="6">
    <w:abstractNumId w:val="17"/>
  </w:num>
  <w:num w:numId="7">
    <w:abstractNumId w:val="11"/>
  </w:num>
  <w:num w:numId="8">
    <w:abstractNumId w:val="5"/>
  </w:num>
  <w:num w:numId="9">
    <w:abstractNumId w:val="27"/>
  </w:num>
  <w:num w:numId="10">
    <w:abstractNumId w:val="18"/>
  </w:num>
  <w:num w:numId="11">
    <w:abstractNumId w:val="9"/>
  </w:num>
  <w:num w:numId="12">
    <w:abstractNumId w:val="7"/>
  </w:num>
  <w:num w:numId="13">
    <w:abstractNumId w:val="15"/>
  </w:num>
  <w:num w:numId="14">
    <w:abstractNumId w:val="4"/>
  </w:num>
  <w:num w:numId="15">
    <w:abstractNumId w:val="22"/>
  </w:num>
  <w:num w:numId="16">
    <w:abstractNumId w:val="4"/>
    <w:lvlOverride w:ilvl="0">
      <w:startOverride w:val="1"/>
    </w:lvlOverride>
  </w:num>
  <w:num w:numId="17">
    <w:abstractNumId w:val="13"/>
  </w:num>
  <w:num w:numId="18">
    <w:abstractNumId w:val="24"/>
  </w:num>
  <w:num w:numId="19">
    <w:abstractNumId w:val="1"/>
  </w:num>
  <w:num w:numId="20">
    <w:abstractNumId w:val="21"/>
  </w:num>
  <w:num w:numId="21">
    <w:abstractNumId w:val="6"/>
  </w:num>
  <w:num w:numId="22">
    <w:abstractNumId w:val="23"/>
  </w:num>
  <w:num w:numId="23">
    <w:abstractNumId w:val="26"/>
  </w:num>
  <w:num w:numId="24">
    <w:abstractNumId w:val="30"/>
  </w:num>
  <w:num w:numId="25">
    <w:abstractNumId w:val="20"/>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2"/>
  </w:num>
  <w:num w:numId="35">
    <w:abstractNumId w:val="28"/>
  </w:num>
  <w:num w:numId="36">
    <w:abstractNumId w:val="12"/>
  </w:num>
  <w:num w:numId="37">
    <w:abstractNumId w:val="29"/>
  </w:num>
  <w:num w:numId="38">
    <w:abstractNumId w:val="16"/>
  </w:num>
  <w:num w:numId="39">
    <w:abstractNumId w:val="8"/>
  </w:num>
  <w:num w:numId="40">
    <w:abstractNumId w:val="3"/>
  </w:num>
  <w:num w:numId="4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15F0"/>
    <w:rsid w:val="00001CB5"/>
    <w:rsid w:val="00001D6C"/>
    <w:rsid w:val="00001F4C"/>
    <w:rsid w:val="000023AA"/>
    <w:rsid w:val="000025D6"/>
    <w:rsid w:val="0000295E"/>
    <w:rsid w:val="00002F01"/>
    <w:rsid w:val="00002FAE"/>
    <w:rsid w:val="000038F6"/>
    <w:rsid w:val="00003B6D"/>
    <w:rsid w:val="0000524C"/>
    <w:rsid w:val="000055B9"/>
    <w:rsid w:val="000056F8"/>
    <w:rsid w:val="000057C9"/>
    <w:rsid w:val="00005ACA"/>
    <w:rsid w:val="00006199"/>
    <w:rsid w:val="000062D9"/>
    <w:rsid w:val="0000672B"/>
    <w:rsid w:val="000067C2"/>
    <w:rsid w:val="00006A1F"/>
    <w:rsid w:val="00007337"/>
    <w:rsid w:val="00007E00"/>
    <w:rsid w:val="00010E48"/>
    <w:rsid w:val="00010EE2"/>
    <w:rsid w:val="000127EF"/>
    <w:rsid w:val="00012FBC"/>
    <w:rsid w:val="000131A7"/>
    <w:rsid w:val="0001320A"/>
    <w:rsid w:val="000137A6"/>
    <w:rsid w:val="0001385B"/>
    <w:rsid w:val="00014CA3"/>
    <w:rsid w:val="000154A6"/>
    <w:rsid w:val="000154B9"/>
    <w:rsid w:val="000156E1"/>
    <w:rsid w:val="00016451"/>
    <w:rsid w:val="000165FA"/>
    <w:rsid w:val="00016F3A"/>
    <w:rsid w:val="00017117"/>
    <w:rsid w:val="000171D7"/>
    <w:rsid w:val="00017892"/>
    <w:rsid w:val="00020B9F"/>
    <w:rsid w:val="000210E2"/>
    <w:rsid w:val="000217BE"/>
    <w:rsid w:val="00021C54"/>
    <w:rsid w:val="000225E7"/>
    <w:rsid w:val="00022A81"/>
    <w:rsid w:val="000231F4"/>
    <w:rsid w:val="000232D7"/>
    <w:rsid w:val="0002390B"/>
    <w:rsid w:val="00023BE6"/>
    <w:rsid w:val="00024D90"/>
    <w:rsid w:val="00024EE9"/>
    <w:rsid w:val="00024FC4"/>
    <w:rsid w:val="0002579D"/>
    <w:rsid w:val="00025A87"/>
    <w:rsid w:val="00026B3F"/>
    <w:rsid w:val="0002746E"/>
    <w:rsid w:val="00027913"/>
    <w:rsid w:val="00027A17"/>
    <w:rsid w:val="00027AFD"/>
    <w:rsid w:val="00027D7D"/>
    <w:rsid w:val="00027DF9"/>
    <w:rsid w:val="00030096"/>
    <w:rsid w:val="00030280"/>
    <w:rsid w:val="0003076C"/>
    <w:rsid w:val="00030A6D"/>
    <w:rsid w:val="00031874"/>
    <w:rsid w:val="000320C9"/>
    <w:rsid w:val="00032186"/>
    <w:rsid w:val="000321FB"/>
    <w:rsid w:val="00032372"/>
    <w:rsid w:val="00032B06"/>
    <w:rsid w:val="00032C70"/>
    <w:rsid w:val="00032EE8"/>
    <w:rsid w:val="00034305"/>
    <w:rsid w:val="0003498E"/>
    <w:rsid w:val="000349BD"/>
    <w:rsid w:val="00034A58"/>
    <w:rsid w:val="00034BF2"/>
    <w:rsid w:val="00034C73"/>
    <w:rsid w:val="00035B3B"/>
    <w:rsid w:val="00036085"/>
    <w:rsid w:val="00036753"/>
    <w:rsid w:val="00036781"/>
    <w:rsid w:val="000372CF"/>
    <w:rsid w:val="00040021"/>
    <w:rsid w:val="000401C5"/>
    <w:rsid w:val="000401F3"/>
    <w:rsid w:val="000407D1"/>
    <w:rsid w:val="00041537"/>
    <w:rsid w:val="000415AA"/>
    <w:rsid w:val="0004165B"/>
    <w:rsid w:val="00041A33"/>
    <w:rsid w:val="00041CF2"/>
    <w:rsid w:val="0004212D"/>
    <w:rsid w:val="00042ADF"/>
    <w:rsid w:val="00043A56"/>
    <w:rsid w:val="000443B8"/>
    <w:rsid w:val="0004520A"/>
    <w:rsid w:val="0004583A"/>
    <w:rsid w:val="00045E96"/>
    <w:rsid w:val="000460C4"/>
    <w:rsid w:val="0004627B"/>
    <w:rsid w:val="0004654C"/>
    <w:rsid w:val="000468CD"/>
    <w:rsid w:val="00046D04"/>
    <w:rsid w:val="00047B26"/>
    <w:rsid w:val="00047FB8"/>
    <w:rsid w:val="00047FCB"/>
    <w:rsid w:val="00050304"/>
    <w:rsid w:val="00050DCC"/>
    <w:rsid w:val="0005143C"/>
    <w:rsid w:val="000521CF"/>
    <w:rsid w:val="00053B84"/>
    <w:rsid w:val="00053EAF"/>
    <w:rsid w:val="00054809"/>
    <w:rsid w:val="000555C4"/>
    <w:rsid w:val="00055827"/>
    <w:rsid w:val="000558E0"/>
    <w:rsid w:val="00055CF9"/>
    <w:rsid w:val="00055F2B"/>
    <w:rsid w:val="00055F63"/>
    <w:rsid w:val="0005623C"/>
    <w:rsid w:val="00056758"/>
    <w:rsid w:val="00056FE0"/>
    <w:rsid w:val="00057037"/>
    <w:rsid w:val="000570D2"/>
    <w:rsid w:val="000612DF"/>
    <w:rsid w:val="000613A0"/>
    <w:rsid w:val="0006148D"/>
    <w:rsid w:val="00061ADB"/>
    <w:rsid w:val="00061B81"/>
    <w:rsid w:val="00061F16"/>
    <w:rsid w:val="00062057"/>
    <w:rsid w:val="000624A8"/>
    <w:rsid w:val="000628C5"/>
    <w:rsid w:val="000639B3"/>
    <w:rsid w:val="00063D39"/>
    <w:rsid w:val="00063FF7"/>
    <w:rsid w:val="00064002"/>
    <w:rsid w:val="000644FE"/>
    <w:rsid w:val="00064DD6"/>
    <w:rsid w:val="00064E0F"/>
    <w:rsid w:val="00064E85"/>
    <w:rsid w:val="000652A3"/>
    <w:rsid w:val="00065449"/>
    <w:rsid w:val="000659F6"/>
    <w:rsid w:val="00066C06"/>
    <w:rsid w:val="0006759D"/>
    <w:rsid w:val="00067917"/>
    <w:rsid w:val="00067B4E"/>
    <w:rsid w:val="00067CC7"/>
    <w:rsid w:val="00070093"/>
    <w:rsid w:val="00070258"/>
    <w:rsid w:val="000707CE"/>
    <w:rsid w:val="00070A21"/>
    <w:rsid w:val="00070ADA"/>
    <w:rsid w:val="00070BF2"/>
    <w:rsid w:val="00070FB8"/>
    <w:rsid w:val="00071905"/>
    <w:rsid w:val="00072122"/>
    <w:rsid w:val="000726C3"/>
    <w:rsid w:val="00073191"/>
    <w:rsid w:val="000733EB"/>
    <w:rsid w:val="00074967"/>
    <w:rsid w:val="00074A3A"/>
    <w:rsid w:val="00074E42"/>
    <w:rsid w:val="00074E88"/>
    <w:rsid w:val="00075290"/>
    <w:rsid w:val="00075463"/>
    <w:rsid w:val="00075822"/>
    <w:rsid w:val="000765E8"/>
    <w:rsid w:val="00077293"/>
    <w:rsid w:val="00077967"/>
    <w:rsid w:val="00077E21"/>
    <w:rsid w:val="0008018C"/>
    <w:rsid w:val="00080326"/>
    <w:rsid w:val="000808F0"/>
    <w:rsid w:val="00081772"/>
    <w:rsid w:val="000817A3"/>
    <w:rsid w:val="00081D78"/>
    <w:rsid w:val="00081E70"/>
    <w:rsid w:val="000827DD"/>
    <w:rsid w:val="000831A2"/>
    <w:rsid w:val="0008410D"/>
    <w:rsid w:val="0008443B"/>
    <w:rsid w:val="00084F23"/>
    <w:rsid w:val="00085048"/>
    <w:rsid w:val="000854CA"/>
    <w:rsid w:val="00086AD6"/>
    <w:rsid w:val="0008792F"/>
    <w:rsid w:val="0009031B"/>
    <w:rsid w:val="00090409"/>
    <w:rsid w:val="00091190"/>
    <w:rsid w:val="000911BD"/>
    <w:rsid w:val="000913DC"/>
    <w:rsid w:val="000918C4"/>
    <w:rsid w:val="00091D66"/>
    <w:rsid w:val="00091EBB"/>
    <w:rsid w:val="00091FA4"/>
    <w:rsid w:val="0009270D"/>
    <w:rsid w:val="00092F88"/>
    <w:rsid w:val="00093EFB"/>
    <w:rsid w:val="00094B6C"/>
    <w:rsid w:val="000954AD"/>
    <w:rsid w:val="00095787"/>
    <w:rsid w:val="000958A2"/>
    <w:rsid w:val="00095DE1"/>
    <w:rsid w:val="00096088"/>
    <w:rsid w:val="000964DA"/>
    <w:rsid w:val="00096B6A"/>
    <w:rsid w:val="00096CE9"/>
    <w:rsid w:val="000972E8"/>
    <w:rsid w:val="00097670"/>
    <w:rsid w:val="000976CB"/>
    <w:rsid w:val="00097A42"/>
    <w:rsid w:val="00097B48"/>
    <w:rsid w:val="000A0150"/>
    <w:rsid w:val="000A021C"/>
    <w:rsid w:val="000A064F"/>
    <w:rsid w:val="000A06B9"/>
    <w:rsid w:val="000A0ABD"/>
    <w:rsid w:val="000A38CB"/>
    <w:rsid w:val="000A3ECB"/>
    <w:rsid w:val="000A4635"/>
    <w:rsid w:val="000A4A0F"/>
    <w:rsid w:val="000A4DF7"/>
    <w:rsid w:val="000A503A"/>
    <w:rsid w:val="000A52AB"/>
    <w:rsid w:val="000A5C72"/>
    <w:rsid w:val="000A5EA0"/>
    <w:rsid w:val="000A60EF"/>
    <w:rsid w:val="000A6902"/>
    <w:rsid w:val="000A7125"/>
    <w:rsid w:val="000A7BF3"/>
    <w:rsid w:val="000A7D86"/>
    <w:rsid w:val="000B0190"/>
    <w:rsid w:val="000B0B98"/>
    <w:rsid w:val="000B18F0"/>
    <w:rsid w:val="000B254E"/>
    <w:rsid w:val="000B361C"/>
    <w:rsid w:val="000B487B"/>
    <w:rsid w:val="000B49AE"/>
    <w:rsid w:val="000B5946"/>
    <w:rsid w:val="000B5C38"/>
    <w:rsid w:val="000B5C7C"/>
    <w:rsid w:val="000B633C"/>
    <w:rsid w:val="000B64C8"/>
    <w:rsid w:val="000B734A"/>
    <w:rsid w:val="000B73B6"/>
    <w:rsid w:val="000B76EA"/>
    <w:rsid w:val="000B7801"/>
    <w:rsid w:val="000C0026"/>
    <w:rsid w:val="000C07C2"/>
    <w:rsid w:val="000C10A1"/>
    <w:rsid w:val="000C24C9"/>
    <w:rsid w:val="000C25E5"/>
    <w:rsid w:val="000C2758"/>
    <w:rsid w:val="000C293F"/>
    <w:rsid w:val="000C2E86"/>
    <w:rsid w:val="000C30EA"/>
    <w:rsid w:val="000C3E0C"/>
    <w:rsid w:val="000C3FD6"/>
    <w:rsid w:val="000C4497"/>
    <w:rsid w:val="000C47DD"/>
    <w:rsid w:val="000C4C18"/>
    <w:rsid w:val="000C4CE6"/>
    <w:rsid w:val="000C506A"/>
    <w:rsid w:val="000C5780"/>
    <w:rsid w:val="000C599E"/>
    <w:rsid w:val="000C5A5A"/>
    <w:rsid w:val="000C5A65"/>
    <w:rsid w:val="000C5AA9"/>
    <w:rsid w:val="000C5F4E"/>
    <w:rsid w:val="000C5FC5"/>
    <w:rsid w:val="000C7007"/>
    <w:rsid w:val="000C780A"/>
    <w:rsid w:val="000C7A53"/>
    <w:rsid w:val="000C7B05"/>
    <w:rsid w:val="000D03D2"/>
    <w:rsid w:val="000D0686"/>
    <w:rsid w:val="000D0EA1"/>
    <w:rsid w:val="000D19CD"/>
    <w:rsid w:val="000D1A3A"/>
    <w:rsid w:val="000D2100"/>
    <w:rsid w:val="000D2E16"/>
    <w:rsid w:val="000D302B"/>
    <w:rsid w:val="000D30E6"/>
    <w:rsid w:val="000D465A"/>
    <w:rsid w:val="000D4AC2"/>
    <w:rsid w:val="000D5291"/>
    <w:rsid w:val="000D5767"/>
    <w:rsid w:val="000D5BC6"/>
    <w:rsid w:val="000D5F82"/>
    <w:rsid w:val="000D64B0"/>
    <w:rsid w:val="000D6573"/>
    <w:rsid w:val="000D6695"/>
    <w:rsid w:val="000D6F8E"/>
    <w:rsid w:val="000D6FE5"/>
    <w:rsid w:val="000D7253"/>
    <w:rsid w:val="000D77C1"/>
    <w:rsid w:val="000D7C5B"/>
    <w:rsid w:val="000D7D03"/>
    <w:rsid w:val="000E0F09"/>
    <w:rsid w:val="000E0F50"/>
    <w:rsid w:val="000E15F7"/>
    <w:rsid w:val="000E167A"/>
    <w:rsid w:val="000E187B"/>
    <w:rsid w:val="000E2446"/>
    <w:rsid w:val="000E3675"/>
    <w:rsid w:val="000E4139"/>
    <w:rsid w:val="000E4F1A"/>
    <w:rsid w:val="000E4F1C"/>
    <w:rsid w:val="000E4F59"/>
    <w:rsid w:val="000E50F5"/>
    <w:rsid w:val="000E596E"/>
    <w:rsid w:val="000E6197"/>
    <w:rsid w:val="000E6463"/>
    <w:rsid w:val="000E6C87"/>
    <w:rsid w:val="000F048A"/>
    <w:rsid w:val="000F04C0"/>
    <w:rsid w:val="000F0D04"/>
    <w:rsid w:val="000F0EF4"/>
    <w:rsid w:val="000F1422"/>
    <w:rsid w:val="000F1A22"/>
    <w:rsid w:val="000F219D"/>
    <w:rsid w:val="000F2388"/>
    <w:rsid w:val="000F24E5"/>
    <w:rsid w:val="000F315E"/>
    <w:rsid w:val="000F3CB8"/>
    <w:rsid w:val="000F3F16"/>
    <w:rsid w:val="000F436F"/>
    <w:rsid w:val="000F4567"/>
    <w:rsid w:val="000F46BE"/>
    <w:rsid w:val="000F5779"/>
    <w:rsid w:val="000F5EA2"/>
    <w:rsid w:val="000F6143"/>
    <w:rsid w:val="000F6252"/>
    <w:rsid w:val="000F64EF"/>
    <w:rsid w:val="000F6826"/>
    <w:rsid w:val="000F68E4"/>
    <w:rsid w:val="000F6F6D"/>
    <w:rsid w:val="000F72BC"/>
    <w:rsid w:val="000F7FCC"/>
    <w:rsid w:val="00100511"/>
    <w:rsid w:val="00100644"/>
    <w:rsid w:val="00100C09"/>
    <w:rsid w:val="00100CDC"/>
    <w:rsid w:val="00100E4C"/>
    <w:rsid w:val="00100F30"/>
    <w:rsid w:val="00101166"/>
    <w:rsid w:val="001012B8"/>
    <w:rsid w:val="0010233C"/>
    <w:rsid w:val="00102CA5"/>
    <w:rsid w:val="001035D4"/>
    <w:rsid w:val="001040EB"/>
    <w:rsid w:val="00104494"/>
    <w:rsid w:val="00104567"/>
    <w:rsid w:val="00104736"/>
    <w:rsid w:val="001049E4"/>
    <w:rsid w:val="00104DDE"/>
    <w:rsid w:val="00105400"/>
    <w:rsid w:val="00105717"/>
    <w:rsid w:val="0010574B"/>
    <w:rsid w:val="00105DCD"/>
    <w:rsid w:val="00105E88"/>
    <w:rsid w:val="00105F21"/>
    <w:rsid w:val="0010620F"/>
    <w:rsid w:val="00107641"/>
    <w:rsid w:val="00107964"/>
    <w:rsid w:val="00110894"/>
    <w:rsid w:val="00110BFB"/>
    <w:rsid w:val="00110CB6"/>
    <w:rsid w:val="0011117C"/>
    <w:rsid w:val="001116A3"/>
    <w:rsid w:val="00111D33"/>
    <w:rsid w:val="001125FA"/>
    <w:rsid w:val="001130EC"/>
    <w:rsid w:val="00113126"/>
    <w:rsid w:val="001132FA"/>
    <w:rsid w:val="00113346"/>
    <w:rsid w:val="001152C9"/>
    <w:rsid w:val="00115571"/>
    <w:rsid w:val="00115E3C"/>
    <w:rsid w:val="00116342"/>
    <w:rsid w:val="001169EB"/>
    <w:rsid w:val="00116E50"/>
    <w:rsid w:val="00116E8E"/>
    <w:rsid w:val="001179C0"/>
    <w:rsid w:val="00120458"/>
    <w:rsid w:val="001204EC"/>
    <w:rsid w:val="00121393"/>
    <w:rsid w:val="00121751"/>
    <w:rsid w:val="00121901"/>
    <w:rsid w:val="00121986"/>
    <w:rsid w:val="001223DA"/>
    <w:rsid w:val="001227F1"/>
    <w:rsid w:val="0012286D"/>
    <w:rsid w:val="001228B8"/>
    <w:rsid w:val="00122CF3"/>
    <w:rsid w:val="00123983"/>
    <w:rsid w:val="00124337"/>
    <w:rsid w:val="0012433A"/>
    <w:rsid w:val="00124C1C"/>
    <w:rsid w:val="00124E91"/>
    <w:rsid w:val="001266AB"/>
    <w:rsid w:val="00126B12"/>
    <w:rsid w:val="001275FF"/>
    <w:rsid w:val="00127B0F"/>
    <w:rsid w:val="00127DEE"/>
    <w:rsid w:val="00127F49"/>
    <w:rsid w:val="001302E3"/>
    <w:rsid w:val="00130835"/>
    <w:rsid w:val="00130934"/>
    <w:rsid w:val="00130A47"/>
    <w:rsid w:val="00130C61"/>
    <w:rsid w:val="00130C91"/>
    <w:rsid w:val="00130D86"/>
    <w:rsid w:val="0013107F"/>
    <w:rsid w:val="00131516"/>
    <w:rsid w:val="001317E2"/>
    <w:rsid w:val="001334F6"/>
    <w:rsid w:val="00134ECE"/>
    <w:rsid w:val="00134F4A"/>
    <w:rsid w:val="001352BD"/>
    <w:rsid w:val="001355A3"/>
    <w:rsid w:val="00135F20"/>
    <w:rsid w:val="001360DF"/>
    <w:rsid w:val="0013637E"/>
    <w:rsid w:val="001366FD"/>
    <w:rsid w:val="0013691B"/>
    <w:rsid w:val="00136DDF"/>
    <w:rsid w:val="00137B31"/>
    <w:rsid w:val="00137E78"/>
    <w:rsid w:val="0014003C"/>
    <w:rsid w:val="001400D5"/>
    <w:rsid w:val="00140974"/>
    <w:rsid w:val="00140AC2"/>
    <w:rsid w:val="001410AB"/>
    <w:rsid w:val="001414E0"/>
    <w:rsid w:val="00141623"/>
    <w:rsid w:val="001417B7"/>
    <w:rsid w:val="00142A37"/>
    <w:rsid w:val="00142D54"/>
    <w:rsid w:val="00142E20"/>
    <w:rsid w:val="001437D7"/>
    <w:rsid w:val="001438BD"/>
    <w:rsid w:val="00143A99"/>
    <w:rsid w:val="00143E0D"/>
    <w:rsid w:val="00145580"/>
    <w:rsid w:val="00145697"/>
    <w:rsid w:val="0014588D"/>
    <w:rsid w:val="00145963"/>
    <w:rsid w:val="00145B5F"/>
    <w:rsid w:val="00146EB1"/>
    <w:rsid w:val="0014753A"/>
    <w:rsid w:val="001479AB"/>
    <w:rsid w:val="00147C6E"/>
    <w:rsid w:val="00147E13"/>
    <w:rsid w:val="00150B70"/>
    <w:rsid w:val="00150CF2"/>
    <w:rsid w:val="00150EDC"/>
    <w:rsid w:val="0015108E"/>
    <w:rsid w:val="001510B9"/>
    <w:rsid w:val="00151A89"/>
    <w:rsid w:val="001520AB"/>
    <w:rsid w:val="001523A5"/>
    <w:rsid w:val="0015289B"/>
    <w:rsid w:val="00152CA6"/>
    <w:rsid w:val="001539D3"/>
    <w:rsid w:val="001546A9"/>
    <w:rsid w:val="00154E54"/>
    <w:rsid w:val="0015677A"/>
    <w:rsid w:val="00156981"/>
    <w:rsid w:val="00156CEC"/>
    <w:rsid w:val="00156D92"/>
    <w:rsid w:val="00156F68"/>
    <w:rsid w:val="00157936"/>
    <w:rsid w:val="00157A08"/>
    <w:rsid w:val="00157D29"/>
    <w:rsid w:val="0016009C"/>
    <w:rsid w:val="0016076B"/>
    <w:rsid w:val="00160908"/>
    <w:rsid w:val="00160C7E"/>
    <w:rsid w:val="00161066"/>
    <w:rsid w:val="001610D9"/>
    <w:rsid w:val="00161320"/>
    <w:rsid w:val="00161A2D"/>
    <w:rsid w:val="00162880"/>
    <w:rsid w:val="001634DB"/>
    <w:rsid w:val="0016393C"/>
    <w:rsid w:val="00163E17"/>
    <w:rsid w:val="001640CD"/>
    <w:rsid w:val="00164899"/>
    <w:rsid w:val="00164CE1"/>
    <w:rsid w:val="00164DD3"/>
    <w:rsid w:val="00165B5D"/>
    <w:rsid w:val="00166160"/>
    <w:rsid w:val="00166B18"/>
    <w:rsid w:val="00166E04"/>
    <w:rsid w:val="00166FBD"/>
    <w:rsid w:val="001670A2"/>
    <w:rsid w:val="00167159"/>
    <w:rsid w:val="00167571"/>
    <w:rsid w:val="00167765"/>
    <w:rsid w:val="001677B5"/>
    <w:rsid w:val="001705D1"/>
    <w:rsid w:val="00170760"/>
    <w:rsid w:val="00170D90"/>
    <w:rsid w:val="00170DDD"/>
    <w:rsid w:val="001714CE"/>
    <w:rsid w:val="00171D49"/>
    <w:rsid w:val="001720C4"/>
    <w:rsid w:val="001726CA"/>
    <w:rsid w:val="00172B70"/>
    <w:rsid w:val="00172E7E"/>
    <w:rsid w:val="0017309F"/>
    <w:rsid w:val="0017490A"/>
    <w:rsid w:val="00174F7D"/>
    <w:rsid w:val="0017552D"/>
    <w:rsid w:val="00175A3A"/>
    <w:rsid w:val="00175FBE"/>
    <w:rsid w:val="001761DD"/>
    <w:rsid w:val="0017660B"/>
    <w:rsid w:val="001772BD"/>
    <w:rsid w:val="00177C59"/>
    <w:rsid w:val="00177DFA"/>
    <w:rsid w:val="00180824"/>
    <w:rsid w:val="00180F07"/>
    <w:rsid w:val="0018126C"/>
    <w:rsid w:val="0018138F"/>
    <w:rsid w:val="00181C2D"/>
    <w:rsid w:val="00181CC4"/>
    <w:rsid w:val="0018208B"/>
    <w:rsid w:val="0018299C"/>
    <w:rsid w:val="001831ED"/>
    <w:rsid w:val="00184361"/>
    <w:rsid w:val="00184524"/>
    <w:rsid w:val="00184671"/>
    <w:rsid w:val="001849DA"/>
    <w:rsid w:val="00185735"/>
    <w:rsid w:val="00185A2C"/>
    <w:rsid w:val="0018613F"/>
    <w:rsid w:val="00186388"/>
    <w:rsid w:val="00187056"/>
    <w:rsid w:val="00187FCD"/>
    <w:rsid w:val="001905D5"/>
    <w:rsid w:val="001912B1"/>
    <w:rsid w:val="00191543"/>
    <w:rsid w:val="00191FC5"/>
    <w:rsid w:val="001920D4"/>
    <w:rsid w:val="001925D3"/>
    <w:rsid w:val="0019323E"/>
    <w:rsid w:val="00193822"/>
    <w:rsid w:val="00193848"/>
    <w:rsid w:val="00193A28"/>
    <w:rsid w:val="00193A3E"/>
    <w:rsid w:val="00195109"/>
    <w:rsid w:val="001952ED"/>
    <w:rsid w:val="001954C4"/>
    <w:rsid w:val="00195530"/>
    <w:rsid w:val="00195588"/>
    <w:rsid w:val="00195D3F"/>
    <w:rsid w:val="00195DA0"/>
    <w:rsid w:val="001961D8"/>
    <w:rsid w:val="00196B38"/>
    <w:rsid w:val="00197D15"/>
    <w:rsid w:val="001A0347"/>
    <w:rsid w:val="001A040B"/>
    <w:rsid w:val="001A0420"/>
    <w:rsid w:val="001A07F0"/>
    <w:rsid w:val="001A088F"/>
    <w:rsid w:val="001A0BB5"/>
    <w:rsid w:val="001A0C3E"/>
    <w:rsid w:val="001A12B0"/>
    <w:rsid w:val="001A14E0"/>
    <w:rsid w:val="001A2045"/>
    <w:rsid w:val="001A2093"/>
    <w:rsid w:val="001A225F"/>
    <w:rsid w:val="001A309C"/>
    <w:rsid w:val="001A30AF"/>
    <w:rsid w:val="001A350C"/>
    <w:rsid w:val="001A372C"/>
    <w:rsid w:val="001A47C9"/>
    <w:rsid w:val="001A4B62"/>
    <w:rsid w:val="001A4D5C"/>
    <w:rsid w:val="001A4E31"/>
    <w:rsid w:val="001A5E96"/>
    <w:rsid w:val="001A5ED9"/>
    <w:rsid w:val="001A60CD"/>
    <w:rsid w:val="001A6247"/>
    <w:rsid w:val="001A6DA0"/>
    <w:rsid w:val="001A70E1"/>
    <w:rsid w:val="001A7347"/>
    <w:rsid w:val="001B0791"/>
    <w:rsid w:val="001B0826"/>
    <w:rsid w:val="001B084B"/>
    <w:rsid w:val="001B0A88"/>
    <w:rsid w:val="001B2308"/>
    <w:rsid w:val="001B2672"/>
    <w:rsid w:val="001B2A48"/>
    <w:rsid w:val="001B2B5E"/>
    <w:rsid w:val="001B2E13"/>
    <w:rsid w:val="001B307A"/>
    <w:rsid w:val="001B3374"/>
    <w:rsid w:val="001B3761"/>
    <w:rsid w:val="001B39BC"/>
    <w:rsid w:val="001B3B57"/>
    <w:rsid w:val="001B3BC1"/>
    <w:rsid w:val="001B3D99"/>
    <w:rsid w:val="001B45CB"/>
    <w:rsid w:val="001B47C5"/>
    <w:rsid w:val="001B4E22"/>
    <w:rsid w:val="001B51A4"/>
    <w:rsid w:val="001B58F2"/>
    <w:rsid w:val="001B6CBE"/>
    <w:rsid w:val="001B6CEB"/>
    <w:rsid w:val="001B6E9C"/>
    <w:rsid w:val="001C0530"/>
    <w:rsid w:val="001C09A2"/>
    <w:rsid w:val="001C0B3B"/>
    <w:rsid w:val="001C14CA"/>
    <w:rsid w:val="001C156D"/>
    <w:rsid w:val="001C1C6D"/>
    <w:rsid w:val="001C1E12"/>
    <w:rsid w:val="001C1E47"/>
    <w:rsid w:val="001C3D6F"/>
    <w:rsid w:val="001C4251"/>
    <w:rsid w:val="001C59CB"/>
    <w:rsid w:val="001C625A"/>
    <w:rsid w:val="001C63AB"/>
    <w:rsid w:val="001C6764"/>
    <w:rsid w:val="001C6E9D"/>
    <w:rsid w:val="001C7020"/>
    <w:rsid w:val="001C721E"/>
    <w:rsid w:val="001C741B"/>
    <w:rsid w:val="001C78BE"/>
    <w:rsid w:val="001C798B"/>
    <w:rsid w:val="001C799F"/>
    <w:rsid w:val="001D0199"/>
    <w:rsid w:val="001D0615"/>
    <w:rsid w:val="001D081A"/>
    <w:rsid w:val="001D082E"/>
    <w:rsid w:val="001D09B2"/>
    <w:rsid w:val="001D118A"/>
    <w:rsid w:val="001D12AE"/>
    <w:rsid w:val="001D13A1"/>
    <w:rsid w:val="001D172F"/>
    <w:rsid w:val="001D1899"/>
    <w:rsid w:val="001D1CD7"/>
    <w:rsid w:val="001D1E4B"/>
    <w:rsid w:val="001D2BD1"/>
    <w:rsid w:val="001D3649"/>
    <w:rsid w:val="001D39A3"/>
    <w:rsid w:val="001D52DC"/>
    <w:rsid w:val="001D5E41"/>
    <w:rsid w:val="001D62C5"/>
    <w:rsid w:val="001D6341"/>
    <w:rsid w:val="001D6F4E"/>
    <w:rsid w:val="001E0410"/>
    <w:rsid w:val="001E0E7E"/>
    <w:rsid w:val="001E1174"/>
    <w:rsid w:val="001E1467"/>
    <w:rsid w:val="001E1FBB"/>
    <w:rsid w:val="001E1FD0"/>
    <w:rsid w:val="001E1FD7"/>
    <w:rsid w:val="001E2019"/>
    <w:rsid w:val="001E202B"/>
    <w:rsid w:val="001E2628"/>
    <w:rsid w:val="001E2654"/>
    <w:rsid w:val="001E26D3"/>
    <w:rsid w:val="001E3113"/>
    <w:rsid w:val="001E32DA"/>
    <w:rsid w:val="001E34D1"/>
    <w:rsid w:val="001E3846"/>
    <w:rsid w:val="001E40D7"/>
    <w:rsid w:val="001E4325"/>
    <w:rsid w:val="001E5149"/>
    <w:rsid w:val="001E5488"/>
    <w:rsid w:val="001E57BC"/>
    <w:rsid w:val="001E5EC1"/>
    <w:rsid w:val="001E68E5"/>
    <w:rsid w:val="001E6BAC"/>
    <w:rsid w:val="001E6C3D"/>
    <w:rsid w:val="001E73DD"/>
    <w:rsid w:val="001E7545"/>
    <w:rsid w:val="001E7923"/>
    <w:rsid w:val="001E7BAD"/>
    <w:rsid w:val="001E7C74"/>
    <w:rsid w:val="001F0935"/>
    <w:rsid w:val="001F0A13"/>
    <w:rsid w:val="001F1AAC"/>
    <w:rsid w:val="001F2C34"/>
    <w:rsid w:val="001F2E0F"/>
    <w:rsid w:val="001F32FA"/>
    <w:rsid w:val="001F3991"/>
    <w:rsid w:val="001F3D41"/>
    <w:rsid w:val="001F3D78"/>
    <w:rsid w:val="001F3F92"/>
    <w:rsid w:val="001F40C6"/>
    <w:rsid w:val="001F45E3"/>
    <w:rsid w:val="001F4AC8"/>
    <w:rsid w:val="001F4BFD"/>
    <w:rsid w:val="001F52C1"/>
    <w:rsid w:val="001F570C"/>
    <w:rsid w:val="001F6017"/>
    <w:rsid w:val="001F62F1"/>
    <w:rsid w:val="001F703F"/>
    <w:rsid w:val="001F7151"/>
    <w:rsid w:val="001F7234"/>
    <w:rsid w:val="001F738D"/>
    <w:rsid w:val="00200517"/>
    <w:rsid w:val="002008EF"/>
    <w:rsid w:val="0020097D"/>
    <w:rsid w:val="00200A30"/>
    <w:rsid w:val="00200DCE"/>
    <w:rsid w:val="0020115F"/>
    <w:rsid w:val="00201570"/>
    <w:rsid w:val="00201A66"/>
    <w:rsid w:val="00201D4A"/>
    <w:rsid w:val="00201E8F"/>
    <w:rsid w:val="002024C2"/>
    <w:rsid w:val="00202AC3"/>
    <w:rsid w:val="00203132"/>
    <w:rsid w:val="0020322F"/>
    <w:rsid w:val="002046E3"/>
    <w:rsid w:val="002048AF"/>
    <w:rsid w:val="00204B58"/>
    <w:rsid w:val="00204C4E"/>
    <w:rsid w:val="00205CB5"/>
    <w:rsid w:val="00205E3C"/>
    <w:rsid w:val="0020669A"/>
    <w:rsid w:val="00206BB4"/>
    <w:rsid w:val="00206C99"/>
    <w:rsid w:val="002071D1"/>
    <w:rsid w:val="00207241"/>
    <w:rsid w:val="00207CAE"/>
    <w:rsid w:val="002108AF"/>
    <w:rsid w:val="00210A3F"/>
    <w:rsid w:val="00210CD6"/>
    <w:rsid w:val="002114CD"/>
    <w:rsid w:val="00211B5F"/>
    <w:rsid w:val="00211D26"/>
    <w:rsid w:val="00211D67"/>
    <w:rsid w:val="00212175"/>
    <w:rsid w:val="00212675"/>
    <w:rsid w:val="00212875"/>
    <w:rsid w:val="00212D3A"/>
    <w:rsid w:val="00212DA3"/>
    <w:rsid w:val="0021330A"/>
    <w:rsid w:val="002133AA"/>
    <w:rsid w:val="00213933"/>
    <w:rsid w:val="0021449E"/>
    <w:rsid w:val="00214DBA"/>
    <w:rsid w:val="00215322"/>
    <w:rsid w:val="00215326"/>
    <w:rsid w:val="00216287"/>
    <w:rsid w:val="00216776"/>
    <w:rsid w:val="002167D2"/>
    <w:rsid w:val="00216AFA"/>
    <w:rsid w:val="00216B38"/>
    <w:rsid w:val="00216DC3"/>
    <w:rsid w:val="00216DEE"/>
    <w:rsid w:val="00216E61"/>
    <w:rsid w:val="00216F0A"/>
    <w:rsid w:val="0021709E"/>
    <w:rsid w:val="002176C6"/>
    <w:rsid w:val="002177F8"/>
    <w:rsid w:val="00220474"/>
    <w:rsid w:val="0022064A"/>
    <w:rsid w:val="00220E47"/>
    <w:rsid w:val="00220FFA"/>
    <w:rsid w:val="0022165F"/>
    <w:rsid w:val="00221A0D"/>
    <w:rsid w:val="00222892"/>
    <w:rsid w:val="0022335A"/>
    <w:rsid w:val="00223B76"/>
    <w:rsid w:val="00223DC6"/>
    <w:rsid w:val="00223DCC"/>
    <w:rsid w:val="002242DE"/>
    <w:rsid w:val="00224384"/>
    <w:rsid w:val="00224514"/>
    <w:rsid w:val="00224997"/>
    <w:rsid w:val="0022557B"/>
    <w:rsid w:val="00225F22"/>
    <w:rsid w:val="00226642"/>
    <w:rsid w:val="0022681C"/>
    <w:rsid w:val="00226CA0"/>
    <w:rsid w:val="00226DED"/>
    <w:rsid w:val="00227822"/>
    <w:rsid w:val="00227DB4"/>
    <w:rsid w:val="00227FE9"/>
    <w:rsid w:val="002300B6"/>
    <w:rsid w:val="0023033A"/>
    <w:rsid w:val="002306E4"/>
    <w:rsid w:val="00230F6C"/>
    <w:rsid w:val="00231382"/>
    <w:rsid w:val="00231A9E"/>
    <w:rsid w:val="00231B30"/>
    <w:rsid w:val="0023225D"/>
    <w:rsid w:val="00232342"/>
    <w:rsid w:val="00232E0E"/>
    <w:rsid w:val="00233A56"/>
    <w:rsid w:val="00233C88"/>
    <w:rsid w:val="002342A4"/>
    <w:rsid w:val="0023485B"/>
    <w:rsid w:val="002348C9"/>
    <w:rsid w:val="002354F2"/>
    <w:rsid w:val="00235A7B"/>
    <w:rsid w:val="00235CBF"/>
    <w:rsid w:val="00236A16"/>
    <w:rsid w:val="00236DCC"/>
    <w:rsid w:val="002373B9"/>
    <w:rsid w:val="0023770F"/>
    <w:rsid w:val="00237BB2"/>
    <w:rsid w:val="00237EAA"/>
    <w:rsid w:val="00240CB4"/>
    <w:rsid w:val="0024110D"/>
    <w:rsid w:val="00241418"/>
    <w:rsid w:val="00241859"/>
    <w:rsid w:val="002419AA"/>
    <w:rsid w:val="00242282"/>
    <w:rsid w:val="00242F65"/>
    <w:rsid w:val="0024354A"/>
    <w:rsid w:val="00243699"/>
    <w:rsid w:val="00244DDF"/>
    <w:rsid w:val="002450E4"/>
    <w:rsid w:val="0024516F"/>
    <w:rsid w:val="0024558B"/>
    <w:rsid w:val="00245652"/>
    <w:rsid w:val="00245A8A"/>
    <w:rsid w:val="00246453"/>
    <w:rsid w:val="00246B60"/>
    <w:rsid w:val="002501CF"/>
    <w:rsid w:val="00250874"/>
    <w:rsid w:val="00251057"/>
    <w:rsid w:val="00251366"/>
    <w:rsid w:val="0025260F"/>
    <w:rsid w:val="0025307D"/>
    <w:rsid w:val="0025362E"/>
    <w:rsid w:val="00254590"/>
    <w:rsid w:val="00254890"/>
    <w:rsid w:val="00254909"/>
    <w:rsid w:val="00254D63"/>
    <w:rsid w:val="00254F51"/>
    <w:rsid w:val="002552FB"/>
    <w:rsid w:val="00255553"/>
    <w:rsid w:val="00255954"/>
    <w:rsid w:val="0025605E"/>
    <w:rsid w:val="00256783"/>
    <w:rsid w:val="00256A15"/>
    <w:rsid w:val="00256DB0"/>
    <w:rsid w:val="00256F7B"/>
    <w:rsid w:val="00257140"/>
    <w:rsid w:val="00257E9D"/>
    <w:rsid w:val="002604E7"/>
    <w:rsid w:val="0026054C"/>
    <w:rsid w:val="00260B21"/>
    <w:rsid w:val="00260E98"/>
    <w:rsid w:val="0026140C"/>
    <w:rsid w:val="00261879"/>
    <w:rsid w:val="00262415"/>
    <w:rsid w:val="00262614"/>
    <w:rsid w:val="00263613"/>
    <w:rsid w:val="002639E6"/>
    <w:rsid w:val="0026428C"/>
    <w:rsid w:val="002642B3"/>
    <w:rsid w:val="00264AB9"/>
    <w:rsid w:val="00264D73"/>
    <w:rsid w:val="00265331"/>
    <w:rsid w:val="002661D0"/>
    <w:rsid w:val="00266882"/>
    <w:rsid w:val="00266BBE"/>
    <w:rsid w:val="0026742C"/>
    <w:rsid w:val="00267C01"/>
    <w:rsid w:val="0027009A"/>
    <w:rsid w:val="00270142"/>
    <w:rsid w:val="00270189"/>
    <w:rsid w:val="00270465"/>
    <w:rsid w:val="002711A9"/>
    <w:rsid w:val="0027136F"/>
    <w:rsid w:val="00271509"/>
    <w:rsid w:val="00272839"/>
    <w:rsid w:val="00272D43"/>
    <w:rsid w:val="00273D54"/>
    <w:rsid w:val="00274A60"/>
    <w:rsid w:val="0027594C"/>
    <w:rsid w:val="00275F1C"/>
    <w:rsid w:val="002761F6"/>
    <w:rsid w:val="00276373"/>
    <w:rsid w:val="00276379"/>
    <w:rsid w:val="0027637A"/>
    <w:rsid w:val="0027685B"/>
    <w:rsid w:val="00276D9A"/>
    <w:rsid w:val="00277306"/>
    <w:rsid w:val="002778EC"/>
    <w:rsid w:val="002806B3"/>
    <w:rsid w:val="002809B7"/>
    <w:rsid w:val="0028107F"/>
    <w:rsid w:val="00281A73"/>
    <w:rsid w:val="00281F8F"/>
    <w:rsid w:val="00282055"/>
    <w:rsid w:val="0028213B"/>
    <w:rsid w:val="00282265"/>
    <w:rsid w:val="00282301"/>
    <w:rsid w:val="00282B10"/>
    <w:rsid w:val="00282D3D"/>
    <w:rsid w:val="00282FE4"/>
    <w:rsid w:val="00283131"/>
    <w:rsid w:val="00283B45"/>
    <w:rsid w:val="00283D95"/>
    <w:rsid w:val="00284B2C"/>
    <w:rsid w:val="00284D05"/>
    <w:rsid w:val="00285218"/>
    <w:rsid w:val="00285D2B"/>
    <w:rsid w:val="00285D5C"/>
    <w:rsid w:val="00285D97"/>
    <w:rsid w:val="0028606C"/>
    <w:rsid w:val="00286532"/>
    <w:rsid w:val="00286A5F"/>
    <w:rsid w:val="002876C9"/>
    <w:rsid w:val="0028786E"/>
    <w:rsid w:val="00287F3F"/>
    <w:rsid w:val="002907C2"/>
    <w:rsid w:val="002908D3"/>
    <w:rsid w:val="00290959"/>
    <w:rsid w:val="002910A8"/>
    <w:rsid w:val="00291286"/>
    <w:rsid w:val="00291636"/>
    <w:rsid w:val="00291B21"/>
    <w:rsid w:val="00291F5D"/>
    <w:rsid w:val="002924A2"/>
    <w:rsid w:val="00292F40"/>
    <w:rsid w:val="00293A27"/>
    <w:rsid w:val="00293CB3"/>
    <w:rsid w:val="00293E77"/>
    <w:rsid w:val="00293F43"/>
    <w:rsid w:val="00295AED"/>
    <w:rsid w:val="00295FAA"/>
    <w:rsid w:val="0029600B"/>
    <w:rsid w:val="00296422"/>
    <w:rsid w:val="0029682C"/>
    <w:rsid w:val="0029692D"/>
    <w:rsid w:val="002969F2"/>
    <w:rsid w:val="002971B8"/>
    <w:rsid w:val="00297351"/>
    <w:rsid w:val="00297C2C"/>
    <w:rsid w:val="00297D53"/>
    <w:rsid w:val="002A0C29"/>
    <w:rsid w:val="002A0D19"/>
    <w:rsid w:val="002A0E25"/>
    <w:rsid w:val="002A0FBE"/>
    <w:rsid w:val="002A111A"/>
    <w:rsid w:val="002A13D1"/>
    <w:rsid w:val="002A1602"/>
    <w:rsid w:val="002A1912"/>
    <w:rsid w:val="002A1DE5"/>
    <w:rsid w:val="002A1E3A"/>
    <w:rsid w:val="002A2A08"/>
    <w:rsid w:val="002A328D"/>
    <w:rsid w:val="002A36AF"/>
    <w:rsid w:val="002A3BA8"/>
    <w:rsid w:val="002A400B"/>
    <w:rsid w:val="002A4022"/>
    <w:rsid w:val="002A4426"/>
    <w:rsid w:val="002A4A3C"/>
    <w:rsid w:val="002A4EB6"/>
    <w:rsid w:val="002A4EDC"/>
    <w:rsid w:val="002A5F34"/>
    <w:rsid w:val="002A60D4"/>
    <w:rsid w:val="002A7776"/>
    <w:rsid w:val="002B0A32"/>
    <w:rsid w:val="002B0AFC"/>
    <w:rsid w:val="002B0BF1"/>
    <w:rsid w:val="002B1D69"/>
    <w:rsid w:val="002B1EB0"/>
    <w:rsid w:val="002B21A5"/>
    <w:rsid w:val="002B258E"/>
    <w:rsid w:val="002B29FF"/>
    <w:rsid w:val="002B2B6B"/>
    <w:rsid w:val="002B2DD0"/>
    <w:rsid w:val="002B2EC4"/>
    <w:rsid w:val="002B2FAE"/>
    <w:rsid w:val="002B3128"/>
    <w:rsid w:val="002B3854"/>
    <w:rsid w:val="002B3A81"/>
    <w:rsid w:val="002B48D5"/>
    <w:rsid w:val="002B4E47"/>
    <w:rsid w:val="002B516E"/>
    <w:rsid w:val="002B58EF"/>
    <w:rsid w:val="002B5B79"/>
    <w:rsid w:val="002B5EF8"/>
    <w:rsid w:val="002B6330"/>
    <w:rsid w:val="002B69D2"/>
    <w:rsid w:val="002B6AA1"/>
    <w:rsid w:val="002B6E50"/>
    <w:rsid w:val="002B705F"/>
    <w:rsid w:val="002B73FA"/>
    <w:rsid w:val="002B7718"/>
    <w:rsid w:val="002B7781"/>
    <w:rsid w:val="002C02EC"/>
    <w:rsid w:val="002C03E4"/>
    <w:rsid w:val="002C04BD"/>
    <w:rsid w:val="002C0742"/>
    <w:rsid w:val="002C14C1"/>
    <w:rsid w:val="002C17DF"/>
    <w:rsid w:val="002C206C"/>
    <w:rsid w:val="002C2A9B"/>
    <w:rsid w:val="002C327A"/>
    <w:rsid w:val="002C4403"/>
    <w:rsid w:val="002C6198"/>
    <w:rsid w:val="002C64A9"/>
    <w:rsid w:val="002C6A21"/>
    <w:rsid w:val="002C7A11"/>
    <w:rsid w:val="002C7E80"/>
    <w:rsid w:val="002D03C5"/>
    <w:rsid w:val="002D0841"/>
    <w:rsid w:val="002D0EF7"/>
    <w:rsid w:val="002D1042"/>
    <w:rsid w:val="002D122A"/>
    <w:rsid w:val="002D1B80"/>
    <w:rsid w:val="002D1BBF"/>
    <w:rsid w:val="002D2378"/>
    <w:rsid w:val="002D2B52"/>
    <w:rsid w:val="002D2DF1"/>
    <w:rsid w:val="002D30C2"/>
    <w:rsid w:val="002D35D9"/>
    <w:rsid w:val="002D39E4"/>
    <w:rsid w:val="002D3DBB"/>
    <w:rsid w:val="002D41C1"/>
    <w:rsid w:val="002D430A"/>
    <w:rsid w:val="002D4492"/>
    <w:rsid w:val="002D4831"/>
    <w:rsid w:val="002D502E"/>
    <w:rsid w:val="002D5158"/>
    <w:rsid w:val="002D5E4D"/>
    <w:rsid w:val="002E065B"/>
    <w:rsid w:val="002E09E6"/>
    <w:rsid w:val="002E0CAB"/>
    <w:rsid w:val="002E10E1"/>
    <w:rsid w:val="002E11A4"/>
    <w:rsid w:val="002E1805"/>
    <w:rsid w:val="002E1D8F"/>
    <w:rsid w:val="002E1FA2"/>
    <w:rsid w:val="002E2528"/>
    <w:rsid w:val="002E2F86"/>
    <w:rsid w:val="002E31D5"/>
    <w:rsid w:val="002E31FE"/>
    <w:rsid w:val="002E3200"/>
    <w:rsid w:val="002E324E"/>
    <w:rsid w:val="002E4062"/>
    <w:rsid w:val="002E5244"/>
    <w:rsid w:val="002E535E"/>
    <w:rsid w:val="002E5B55"/>
    <w:rsid w:val="002E5FEB"/>
    <w:rsid w:val="002E655F"/>
    <w:rsid w:val="002E6D3C"/>
    <w:rsid w:val="002E7B69"/>
    <w:rsid w:val="002F0069"/>
    <w:rsid w:val="002F02B3"/>
    <w:rsid w:val="002F0693"/>
    <w:rsid w:val="002F06F5"/>
    <w:rsid w:val="002F0F0F"/>
    <w:rsid w:val="002F1244"/>
    <w:rsid w:val="002F17DD"/>
    <w:rsid w:val="002F2685"/>
    <w:rsid w:val="002F2770"/>
    <w:rsid w:val="002F3670"/>
    <w:rsid w:val="002F3936"/>
    <w:rsid w:val="002F3975"/>
    <w:rsid w:val="002F3AC6"/>
    <w:rsid w:val="002F3EEE"/>
    <w:rsid w:val="002F4338"/>
    <w:rsid w:val="002F4AE6"/>
    <w:rsid w:val="002F4C45"/>
    <w:rsid w:val="002F4C49"/>
    <w:rsid w:val="002F4CB7"/>
    <w:rsid w:val="002F5237"/>
    <w:rsid w:val="002F55DF"/>
    <w:rsid w:val="002F64DA"/>
    <w:rsid w:val="002F728A"/>
    <w:rsid w:val="002F7A15"/>
    <w:rsid w:val="002F7BEA"/>
    <w:rsid w:val="003001D5"/>
    <w:rsid w:val="00301A6D"/>
    <w:rsid w:val="00301C56"/>
    <w:rsid w:val="00302068"/>
    <w:rsid w:val="00303082"/>
    <w:rsid w:val="00303D62"/>
    <w:rsid w:val="0030440A"/>
    <w:rsid w:val="003044D4"/>
    <w:rsid w:val="00305085"/>
    <w:rsid w:val="0030539A"/>
    <w:rsid w:val="00305479"/>
    <w:rsid w:val="00305535"/>
    <w:rsid w:val="003059BD"/>
    <w:rsid w:val="00306342"/>
    <w:rsid w:val="00306645"/>
    <w:rsid w:val="003070E3"/>
    <w:rsid w:val="0030724E"/>
    <w:rsid w:val="003102C5"/>
    <w:rsid w:val="003104CE"/>
    <w:rsid w:val="003107D1"/>
    <w:rsid w:val="00310F32"/>
    <w:rsid w:val="00311274"/>
    <w:rsid w:val="00311D66"/>
    <w:rsid w:val="00311FBF"/>
    <w:rsid w:val="0031240D"/>
    <w:rsid w:val="00312524"/>
    <w:rsid w:val="003126EE"/>
    <w:rsid w:val="00312D40"/>
    <w:rsid w:val="003132A2"/>
    <w:rsid w:val="00313E0F"/>
    <w:rsid w:val="00313E2D"/>
    <w:rsid w:val="00313EFB"/>
    <w:rsid w:val="00313F91"/>
    <w:rsid w:val="00314028"/>
    <w:rsid w:val="00314542"/>
    <w:rsid w:val="003146C5"/>
    <w:rsid w:val="00314BBB"/>
    <w:rsid w:val="00314D6D"/>
    <w:rsid w:val="00314E8B"/>
    <w:rsid w:val="0031552D"/>
    <w:rsid w:val="003155F9"/>
    <w:rsid w:val="00315E13"/>
    <w:rsid w:val="00315E5D"/>
    <w:rsid w:val="003160CF"/>
    <w:rsid w:val="003160D8"/>
    <w:rsid w:val="0031620E"/>
    <w:rsid w:val="00316418"/>
    <w:rsid w:val="0031644D"/>
    <w:rsid w:val="00316805"/>
    <w:rsid w:val="003169A1"/>
    <w:rsid w:val="00316ED3"/>
    <w:rsid w:val="00317128"/>
    <w:rsid w:val="00317133"/>
    <w:rsid w:val="003173B5"/>
    <w:rsid w:val="00317569"/>
    <w:rsid w:val="003178F6"/>
    <w:rsid w:val="00317CCE"/>
    <w:rsid w:val="00317FE8"/>
    <w:rsid w:val="00320C4F"/>
    <w:rsid w:val="003213A0"/>
    <w:rsid w:val="003213AE"/>
    <w:rsid w:val="003213F4"/>
    <w:rsid w:val="00321A0E"/>
    <w:rsid w:val="00321BFD"/>
    <w:rsid w:val="00321E4D"/>
    <w:rsid w:val="00322051"/>
    <w:rsid w:val="003222F2"/>
    <w:rsid w:val="00322353"/>
    <w:rsid w:val="003226DF"/>
    <w:rsid w:val="0032272E"/>
    <w:rsid w:val="00323052"/>
    <w:rsid w:val="003233FA"/>
    <w:rsid w:val="00323D6E"/>
    <w:rsid w:val="00324525"/>
    <w:rsid w:val="003245E8"/>
    <w:rsid w:val="00324B96"/>
    <w:rsid w:val="00324B99"/>
    <w:rsid w:val="00325560"/>
    <w:rsid w:val="0032564B"/>
    <w:rsid w:val="0032575B"/>
    <w:rsid w:val="00325BA6"/>
    <w:rsid w:val="00326387"/>
    <w:rsid w:val="00327302"/>
    <w:rsid w:val="00327546"/>
    <w:rsid w:val="003276EA"/>
    <w:rsid w:val="003278CC"/>
    <w:rsid w:val="00327AF5"/>
    <w:rsid w:val="00327BDC"/>
    <w:rsid w:val="00327D61"/>
    <w:rsid w:val="0033000A"/>
    <w:rsid w:val="00330D0B"/>
    <w:rsid w:val="003311B8"/>
    <w:rsid w:val="003322BB"/>
    <w:rsid w:val="00332322"/>
    <w:rsid w:val="003330B0"/>
    <w:rsid w:val="00333547"/>
    <w:rsid w:val="0033369C"/>
    <w:rsid w:val="00333860"/>
    <w:rsid w:val="00333891"/>
    <w:rsid w:val="00333E0A"/>
    <w:rsid w:val="00334B75"/>
    <w:rsid w:val="00335305"/>
    <w:rsid w:val="00336047"/>
    <w:rsid w:val="0033638E"/>
    <w:rsid w:val="00336633"/>
    <w:rsid w:val="003368D2"/>
    <w:rsid w:val="003374FC"/>
    <w:rsid w:val="0033768A"/>
    <w:rsid w:val="00337ED3"/>
    <w:rsid w:val="00340158"/>
    <w:rsid w:val="003402FE"/>
    <w:rsid w:val="0034060F"/>
    <w:rsid w:val="003407C4"/>
    <w:rsid w:val="003407DC"/>
    <w:rsid w:val="003409A0"/>
    <w:rsid w:val="0034110C"/>
    <w:rsid w:val="0034250B"/>
    <w:rsid w:val="00342FF3"/>
    <w:rsid w:val="00343447"/>
    <w:rsid w:val="003438B6"/>
    <w:rsid w:val="00343D48"/>
    <w:rsid w:val="00343EBB"/>
    <w:rsid w:val="003440DF"/>
    <w:rsid w:val="00344496"/>
    <w:rsid w:val="003444CA"/>
    <w:rsid w:val="0034452B"/>
    <w:rsid w:val="0034457E"/>
    <w:rsid w:val="00345130"/>
    <w:rsid w:val="003453A9"/>
    <w:rsid w:val="0034578D"/>
    <w:rsid w:val="0034668A"/>
    <w:rsid w:val="00346A49"/>
    <w:rsid w:val="003470AE"/>
    <w:rsid w:val="0034761B"/>
    <w:rsid w:val="00347753"/>
    <w:rsid w:val="00347B8C"/>
    <w:rsid w:val="00347C2F"/>
    <w:rsid w:val="00347ED1"/>
    <w:rsid w:val="003501EA"/>
    <w:rsid w:val="0035067A"/>
    <w:rsid w:val="00352428"/>
    <w:rsid w:val="0035355D"/>
    <w:rsid w:val="003536EB"/>
    <w:rsid w:val="00353C8A"/>
    <w:rsid w:val="00353EF1"/>
    <w:rsid w:val="0035432B"/>
    <w:rsid w:val="00355924"/>
    <w:rsid w:val="00355E48"/>
    <w:rsid w:val="00356B5B"/>
    <w:rsid w:val="00357250"/>
    <w:rsid w:val="00357D80"/>
    <w:rsid w:val="00360467"/>
    <w:rsid w:val="003605BD"/>
    <w:rsid w:val="00360626"/>
    <w:rsid w:val="00360BC0"/>
    <w:rsid w:val="00360EDE"/>
    <w:rsid w:val="00361049"/>
    <w:rsid w:val="00361174"/>
    <w:rsid w:val="0036136C"/>
    <w:rsid w:val="00361911"/>
    <w:rsid w:val="00361A6E"/>
    <w:rsid w:val="00361B33"/>
    <w:rsid w:val="0036240D"/>
    <w:rsid w:val="003625B2"/>
    <w:rsid w:val="0036282A"/>
    <w:rsid w:val="00362C5F"/>
    <w:rsid w:val="00363284"/>
    <w:rsid w:val="00363A04"/>
    <w:rsid w:val="00364C74"/>
    <w:rsid w:val="00365062"/>
    <w:rsid w:val="00365EAB"/>
    <w:rsid w:val="003664DE"/>
    <w:rsid w:val="00370B98"/>
    <w:rsid w:val="00370BBC"/>
    <w:rsid w:val="00370F3B"/>
    <w:rsid w:val="00371789"/>
    <w:rsid w:val="00372224"/>
    <w:rsid w:val="00372393"/>
    <w:rsid w:val="00373214"/>
    <w:rsid w:val="0037328E"/>
    <w:rsid w:val="003732C9"/>
    <w:rsid w:val="0037351E"/>
    <w:rsid w:val="00373586"/>
    <w:rsid w:val="00373DCD"/>
    <w:rsid w:val="00373F98"/>
    <w:rsid w:val="003747B4"/>
    <w:rsid w:val="00374CD8"/>
    <w:rsid w:val="0037527E"/>
    <w:rsid w:val="00375921"/>
    <w:rsid w:val="00375B99"/>
    <w:rsid w:val="00375F54"/>
    <w:rsid w:val="00375FF1"/>
    <w:rsid w:val="003761FB"/>
    <w:rsid w:val="00376454"/>
    <w:rsid w:val="003769DB"/>
    <w:rsid w:val="00376F3C"/>
    <w:rsid w:val="0037764F"/>
    <w:rsid w:val="00377FB0"/>
    <w:rsid w:val="0038045F"/>
    <w:rsid w:val="00380680"/>
    <w:rsid w:val="0038096F"/>
    <w:rsid w:val="0038116F"/>
    <w:rsid w:val="00381365"/>
    <w:rsid w:val="003818F3"/>
    <w:rsid w:val="00382030"/>
    <w:rsid w:val="003823F1"/>
    <w:rsid w:val="00382470"/>
    <w:rsid w:val="003825DE"/>
    <w:rsid w:val="00382700"/>
    <w:rsid w:val="0038280F"/>
    <w:rsid w:val="0038352A"/>
    <w:rsid w:val="0038392B"/>
    <w:rsid w:val="00383DAD"/>
    <w:rsid w:val="00383F0C"/>
    <w:rsid w:val="0038419F"/>
    <w:rsid w:val="00384289"/>
    <w:rsid w:val="00385FC9"/>
    <w:rsid w:val="003861C4"/>
    <w:rsid w:val="00386884"/>
    <w:rsid w:val="00386D10"/>
    <w:rsid w:val="00386E34"/>
    <w:rsid w:val="003870B6"/>
    <w:rsid w:val="003875D8"/>
    <w:rsid w:val="003877AE"/>
    <w:rsid w:val="0038791F"/>
    <w:rsid w:val="0039041C"/>
    <w:rsid w:val="003908E5"/>
    <w:rsid w:val="003911E2"/>
    <w:rsid w:val="0039258C"/>
    <w:rsid w:val="003926D3"/>
    <w:rsid w:val="003927E2"/>
    <w:rsid w:val="00392A49"/>
    <w:rsid w:val="00393371"/>
    <w:rsid w:val="00393724"/>
    <w:rsid w:val="00393A4D"/>
    <w:rsid w:val="00394473"/>
    <w:rsid w:val="00395F05"/>
    <w:rsid w:val="003961C0"/>
    <w:rsid w:val="00396509"/>
    <w:rsid w:val="00396560"/>
    <w:rsid w:val="003975C4"/>
    <w:rsid w:val="00397842"/>
    <w:rsid w:val="00397C80"/>
    <w:rsid w:val="003A056C"/>
    <w:rsid w:val="003A05C0"/>
    <w:rsid w:val="003A06D9"/>
    <w:rsid w:val="003A0AD0"/>
    <w:rsid w:val="003A0BB0"/>
    <w:rsid w:val="003A1349"/>
    <w:rsid w:val="003A1A96"/>
    <w:rsid w:val="003A29B5"/>
    <w:rsid w:val="003A3F8C"/>
    <w:rsid w:val="003A475D"/>
    <w:rsid w:val="003A4A60"/>
    <w:rsid w:val="003A5571"/>
    <w:rsid w:val="003A6177"/>
    <w:rsid w:val="003A6359"/>
    <w:rsid w:val="003A6EC4"/>
    <w:rsid w:val="003A79AD"/>
    <w:rsid w:val="003A7AAC"/>
    <w:rsid w:val="003B0F9F"/>
    <w:rsid w:val="003B17A6"/>
    <w:rsid w:val="003B18C6"/>
    <w:rsid w:val="003B298B"/>
    <w:rsid w:val="003B2B12"/>
    <w:rsid w:val="003B3324"/>
    <w:rsid w:val="003B3850"/>
    <w:rsid w:val="003B3986"/>
    <w:rsid w:val="003B3B4A"/>
    <w:rsid w:val="003B3D39"/>
    <w:rsid w:val="003B3FC7"/>
    <w:rsid w:val="003B40D7"/>
    <w:rsid w:val="003B4596"/>
    <w:rsid w:val="003B45A1"/>
    <w:rsid w:val="003B51C5"/>
    <w:rsid w:val="003B54F8"/>
    <w:rsid w:val="003B6091"/>
    <w:rsid w:val="003B677F"/>
    <w:rsid w:val="003B67D9"/>
    <w:rsid w:val="003B6AAD"/>
    <w:rsid w:val="003B6D0E"/>
    <w:rsid w:val="003B7AE8"/>
    <w:rsid w:val="003C0094"/>
    <w:rsid w:val="003C03C4"/>
    <w:rsid w:val="003C09AE"/>
    <w:rsid w:val="003C1348"/>
    <w:rsid w:val="003C134D"/>
    <w:rsid w:val="003C14B0"/>
    <w:rsid w:val="003C2347"/>
    <w:rsid w:val="003C269F"/>
    <w:rsid w:val="003C3B91"/>
    <w:rsid w:val="003C3EE3"/>
    <w:rsid w:val="003C4255"/>
    <w:rsid w:val="003C4729"/>
    <w:rsid w:val="003C4B87"/>
    <w:rsid w:val="003C5502"/>
    <w:rsid w:val="003C62F4"/>
    <w:rsid w:val="003C677B"/>
    <w:rsid w:val="003C6F72"/>
    <w:rsid w:val="003C7642"/>
    <w:rsid w:val="003C7A03"/>
    <w:rsid w:val="003C7EB7"/>
    <w:rsid w:val="003C7FD1"/>
    <w:rsid w:val="003D09D1"/>
    <w:rsid w:val="003D0B36"/>
    <w:rsid w:val="003D114C"/>
    <w:rsid w:val="003D127C"/>
    <w:rsid w:val="003D1283"/>
    <w:rsid w:val="003D224D"/>
    <w:rsid w:val="003D2B1C"/>
    <w:rsid w:val="003D40FB"/>
    <w:rsid w:val="003D43B2"/>
    <w:rsid w:val="003D47C3"/>
    <w:rsid w:val="003D5067"/>
    <w:rsid w:val="003D5447"/>
    <w:rsid w:val="003D5460"/>
    <w:rsid w:val="003D5825"/>
    <w:rsid w:val="003D5826"/>
    <w:rsid w:val="003D5C8D"/>
    <w:rsid w:val="003D6320"/>
    <w:rsid w:val="003D6517"/>
    <w:rsid w:val="003D6FFC"/>
    <w:rsid w:val="003D749C"/>
    <w:rsid w:val="003D7AB7"/>
    <w:rsid w:val="003D7B33"/>
    <w:rsid w:val="003E06CC"/>
    <w:rsid w:val="003E0EAD"/>
    <w:rsid w:val="003E138E"/>
    <w:rsid w:val="003E1CAF"/>
    <w:rsid w:val="003E1FA5"/>
    <w:rsid w:val="003E265F"/>
    <w:rsid w:val="003E2D23"/>
    <w:rsid w:val="003E30C7"/>
    <w:rsid w:val="003E321D"/>
    <w:rsid w:val="003E3259"/>
    <w:rsid w:val="003E3C5E"/>
    <w:rsid w:val="003E46C3"/>
    <w:rsid w:val="003E4A07"/>
    <w:rsid w:val="003E4BA9"/>
    <w:rsid w:val="003E5EF5"/>
    <w:rsid w:val="003E6DC7"/>
    <w:rsid w:val="003E6FA7"/>
    <w:rsid w:val="003E74B5"/>
    <w:rsid w:val="003E78DA"/>
    <w:rsid w:val="003F0066"/>
    <w:rsid w:val="003F00CF"/>
    <w:rsid w:val="003F0277"/>
    <w:rsid w:val="003F09F0"/>
    <w:rsid w:val="003F1B06"/>
    <w:rsid w:val="003F1B33"/>
    <w:rsid w:val="003F1E3D"/>
    <w:rsid w:val="003F2324"/>
    <w:rsid w:val="003F27F2"/>
    <w:rsid w:val="003F2990"/>
    <w:rsid w:val="003F2CDF"/>
    <w:rsid w:val="003F34C9"/>
    <w:rsid w:val="003F38E9"/>
    <w:rsid w:val="003F3984"/>
    <w:rsid w:val="003F3CC4"/>
    <w:rsid w:val="003F3FBB"/>
    <w:rsid w:val="003F4236"/>
    <w:rsid w:val="003F4B84"/>
    <w:rsid w:val="003F51F4"/>
    <w:rsid w:val="003F52C1"/>
    <w:rsid w:val="003F5379"/>
    <w:rsid w:val="003F5DCE"/>
    <w:rsid w:val="003F63DD"/>
    <w:rsid w:val="003F649D"/>
    <w:rsid w:val="003F799E"/>
    <w:rsid w:val="003F7DE6"/>
    <w:rsid w:val="003F7EB9"/>
    <w:rsid w:val="0040079A"/>
    <w:rsid w:val="00400CF9"/>
    <w:rsid w:val="00400FC0"/>
    <w:rsid w:val="00401053"/>
    <w:rsid w:val="0040145C"/>
    <w:rsid w:val="004019D0"/>
    <w:rsid w:val="0040251E"/>
    <w:rsid w:val="004025B3"/>
    <w:rsid w:val="0040297D"/>
    <w:rsid w:val="004029BB"/>
    <w:rsid w:val="00402A90"/>
    <w:rsid w:val="004039DA"/>
    <w:rsid w:val="00404126"/>
    <w:rsid w:val="00404B72"/>
    <w:rsid w:val="00405309"/>
    <w:rsid w:val="0040566F"/>
    <w:rsid w:val="00405783"/>
    <w:rsid w:val="00406E37"/>
    <w:rsid w:val="00407255"/>
    <w:rsid w:val="00410839"/>
    <w:rsid w:val="00410A42"/>
    <w:rsid w:val="004114C4"/>
    <w:rsid w:val="00411BF1"/>
    <w:rsid w:val="00411DB6"/>
    <w:rsid w:val="004123BE"/>
    <w:rsid w:val="00412586"/>
    <w:rsid w:val="00412C0F"/>
    <w:rsid w:val="00412DAA"/>
    <w:rsid w:val="00412EB9"/>
    <w:rsid w:val="00412ECF"/>
    <w:rsid w:val="004132C8"/>
    <w:rsid w:val="00413D2F"/>
    <w:rsid w:val="00414904"/>
    <w:rsid w:val="00414AF0"/>
    <w:rsid w:val="004150BA"/>
    <w:rsid w:val="00415420"/>
    <w:rsid w:val="004156BE"/>
    <w:rsid w:val="00415977"/>
    <w:rsid w:val="004159BD"/>
    <w:rsid w:val="00415EEF"/>
    <w:rsid w:val="00416759"/>
    <w:rsid w:val="00416859"/>
    <w:rsid w:val="004170BC"/>
    <w:rsid w:val="00417A0B"/>
    <w:rsid w:val="00420C5E"/>
    <w:rsid w:val="00420E2E"/>
    <w:rsid w:val="004211D3"/>
    <w:rsid w:val="0042136B"/>
    <w:rsid w:val="004216BB"/>
    <w:rsid w:val="00421837"/>
    <w:rsid w:val="00421924"/>
    <w:rsid w:val="00422045"/>
    <w:rsid w:val="00422752"/>
    <w:rsid w:val="00423509"/>
    <w:rsid w:val="00423576"/>
    <w:rsid w:val="00423A81"/>
    <w:rsid w:val="00424078"/>
    <w:rsid w:val="0042549E"/>
    <w:rsid w:val="00425BC8"/>
    <w:rsid w:val="00425F31"/>
    <w:rsid w:val="004261E3"/>
    <w:rsid w:val="004264E4"/>
    <w:rsid w:val="0042658E"/>
    <w:rsid w:val="0042738B"/>
    <w:rsid w:val="00427429"/>
    <w:rsid w:val="004275C4"/>
    <w:rsid w:val="004279F2"/>
    <w:rsid w:val="004306CF"/>
    <w:rsid w:val="00430D21"/>
    <w:rsid w:val="004310B4"/>
    <w:rsid w:val="00431194"/>
    <w:rsid w:val="004312D4"/>
    <w:rsid w:val="00431A1A"/>
    <w:rsid w:val="00432090"/>
    <w:rsid w:val="00432167"/>
    <w:rsid w:val="00432446"/>
    <w:rsid w:val="00432660"/>
    <w:rsid w:val="0043289B"/>
    <w:rsid w:val="00432978"/>
    <w:rsid w:val="00432CC3"/>
    <w:rsid w:val="00433EA4"/>
    <w:rsid w:val="0043417A"/>
    <w:rsid w:val="004344C6"/>
    <w:rsid w:val="00434B4E"/>
    <w:rsid w:val="00434CFC"/>
    <w:rsid w:val="0043509C"/>
    <w:rsid w:val="0043554D"/>
    <w:rsid w:val="00436B33"/>
    <w:rsid w:val="00436CA2"/>
    <w:rsid w:val="00437E99"/>
    <w:rsid w:val="0044047F"/>
    <w:rsid w:val="00440525"/>
    <w:rsid w:val="0044064D"/>
    <w:rsid w:val="00440CFE"/>
    <w:rsid w:val="00440DF0"/>
    <w:rsid w:val="00441013"/>
    <w:rsid w:val="00441669"/>
    <w:rsid w:val="00441F45"/>
    <w:rsid w:val="0044269B"/>
    <w:rsid w:val="00442CA6"/>
    <w:rsid w:val="004430A1"/>
    <w:rsid w:val="004430E0"/>
    <w:rsid w:val="004434C4"/>
    <w:rsid w:val="004438A8"/>
    <w:rsid w:val="0044492D"/>
    <w:rsid w:val="004449BE"/>
    <w:rsid w:val="00446607"/>
    <w:rsid w:val="00446A56"/>
    <w:rsid w:val="0044728A"/>
    <w:rsid w:val="00447599"/>
    <w:rsid w:val="0045084A"/>
    <w:rsid w:val="00450C31"/>
    <w:rsid w:val="00451B37"/>
    <w:rsid w:val="00452050"/>
    <w:rsid w:val="00452FA9"/>
    <w:rsid w:val="00452FF0"/>
    <w:rsid w:val="00453442"/>
    <w:rsid w:val="00453EF0"/>
    <w:rsid w:val="00454CEE"/>
    <w:rsid w:val="0045504A"/>
    <w:rsid w:val="0045533B"/>
    <w:rsid w:val="0045587C"/>
    <w:rsid w:val="00457853"/>
    <w:rsid w:val="004605D2"/>
    <w:rsid w:val="00460629"/>
    <w:rsid w:val="00460640"/>
    <w:rsid w:val="00460869"/>
    <w:rsid w:val="00460C10"/>
    <w:rsid w:val="00460DDA"/>
    <w:rsid w:val="0046185F"/>
    <w:rsid w:val="004625D5"/>
    <w:rsid w:val="004629A2"/>
    <w:rsid w:val="00462BBF"/>
    <w:rsid w:val="0046313E"/>
    <w:rsid w:val="004633B9"/>
    <w:rsid w:val="004633CA"/>
    <w:rsid w:val="004637DF"/>
    <w:rsid w:val="004642FB"/>
    <w:rsid w:val="00464CF7"/>
    <w:rsid w:val="00465464"/>
    <w:rsid w:val="0046578A"/>
    <w:rsid w:val="004658AB"/>
    <w:rsid w:val="00465946"/>
    <w:rsid w:val="00465C18"/>
    <w:rsid w:val="00465D36"/>
    <w:rsid w:val="00465D39"/>
    <w:rsid w:val="004665B7"/>
    <w:rsid w:val="00466AB3"/>
    <w:rsid w:val="00466BB4"/>
    <w:rsid w:val="00466D47"/>
    <w:rsid w:val="00467E9B"/>
    <w:rsid w:val="004704F0"/>
    <w:rsid w:val="00470826"/>
    <w:rsid w:val="004708E7"/>
    <w:rsid w:val="00471164"/>
    <w:rsid w:val="00471E7E"/>
    <w:rsid w:val="00472268"/>
    <w:rsid w:val="004724F5"/>
    <w:rsid w:val="0047288F"/>
    <w:rsid w:val="00472C15"/>
    <w:rsid w:val="00472D83"/>
    <w:rsid w:val="0047444F"/>
    <w:rsid w:val="004744DF"/>
    <w:rsid w:val="004751C0"/>
    <w:rsid w:val="00475563"/>
    <w:rsid w:val="0047600D"/>
    <w:rsid w:val="0047604C"/>
    <w:rsid w:val="0047634E"/>
    <w:rsid w:val="0047741C"/>
    <w:rsid w:val="00477A91"/>
    <w:rsid w:val="00477B91"/>
    <w:rsid w:val="004804F2"/>
    <w:rsid w:val="0048053A"/>
    <w:rsid w:val="00481279"/>
    <w:rsid w:val="00481A1C"/>
    <w:rsid w:val="00481FA1"/>
    <w:rsid w:val="00482027"/>
    <w:rsid w:val="00482596"/>
    <w:rsid w:val="00482F53"/>
    <w:rsid w:val="0048304D"/>
    <w:rsid w:val="00483597"/>
    <w:rsid w:val="00483E1D"/>
    <w:rsid w:val="00483E47"/>
    <w:rsid w:val="00484B77"/>
    <w:rsid w:val="00485874"/>
    <w:rsid w:val="00486254"/>
    <w:rsid w:val="004863EC"/>
    <w:rsid w:val="00486ABC"/>
    <w:rsid w:val="00486DF3"/>
    <w:rsid w:val="0048741B"/>
    <w:rsid w:val="0049034E"/>
    <w:rsid w:val="00490F3B"/>
    <w:rsid w:val="00491647"/>
    <w:rsid w:val="0049181F"/>
    <w:rsid w:val="0049182A"/>
    <w:rsid w:val="00493245"/>
    <w:rsid w:val="00493DD7"/>
    <w:rsid w:val="00493E4B"/>
    <w:rsid w:val="00493F16"/>
    <w:rsid w:val="00494A4A"/>
    <w:rsid w:val="00495B01"/>
    <w:rsid w:val="00495EFA"/>
    <w:rsid w:val="004960DD"/>
    <w:rsid w:val="00496575"/>
    <w:rsid w:val="00496D3A"/>
    <w:rsid w:val="00496F75"/>
    <w:rsid w:val="00497525"/>
    <w:rsid w:val="0049759D"/>
    <w:rsid w:val="00497757"/>
    <w:rsid w:val="0049781D"/>
    <w:rsid w:val="004A041D"/>
    <w:rsid w:val="004A0705"/>
    <w:rsid w:val="004A0D2B"/>
    <w:rsid w:val="004A1230"/>
    <w:rsid w:val="004A1293"/>
    <w:rsid w:val="004A1741"/>
    <w:rsid w:val="004A18F4"/>
    <w:rsid w:val="004A1BEE"/>
    <w:rsid w:val="004A2A3F"/>
    <w:rsid w:val="004A2DFA"/>
    <w:rsid w:val="004A2F76"/>
    <w:rsid w:val="004A39E2"/>
    <w:rsid w:val="004A404D"/>
    <w:rsid w:val="004A448E"/>
    <w:rsid w:val="004A4656"/>
    <w:rsid w:val="004A4B33"/>
    <w:rsid w:val="004A4E70"/>
    <w:rsid w:val="004A50DC"/>
    <w:rsid w:val="004A5151"/>
    <w:rsid w:val="004A535B"/>
    <w:rsid w:val="004A5980"/>
    <w:rsid w:val="004A5EE0"/>
    <w:rsid w:val="004A620A"/>
    <w:rsid w:val="004A668A"/>
    <w:rsid w:val="004A79F6"/>
    <w:rsid w:val="004B03D5"/>
    <w:rsid w:val="004B0468"/>
    <w:rsid w:val="004B05F7"/>
    <w:rsid w:val="004B0904"/>
    <w:rsid w:val="004B1292"/>
    <w:rsid w:val="004B15C8"/>
    <w:rsid w:val="004B1D5B"/>
    <w:rsid w:val="004B1E83"/>
    <w:rsid w:val="004B25A2"/>
    <w:rsid w:val="004B25F1"/>
    <w:rsid w:val="004B2D23"/>
    <w:rsid w:val="004B2EC8"/>
    <w:rsid w:val="004B3551"/>
    <w:rsid w:val="004B3A0F"/>
    <w:rsid w:val="004B3E4C"/>
    <w:rsid w:val="004B3EAB"/>
    <w:rsid w:val="004B44BC"/>
    <w:rsid w:val="004B468F"/>
    <w:rsid w:val="004B4928"/>
    <w:rsid w:val="004B52DC"/>
    <w:rsid w:val="004B53EC"/>
    <w:rsid w:val="004B5DE8"/>
    <w:rsid w:val="004B609E"/>
    <w:rsid w:val="004B6294"/>
    <w:rsid w:val="004B7344"/>
    <w:rsid w:val="004B7AA1"/>
    <w:rsid w:val="004C029E"/>
    <w:rsid w:val="004C0DBE"/>
    <w:rsid w:val="004C119F"/>
    <w:rsid w:val="004C15DD"/>
    <w:rsid w:val="004C15ED"/>
    <w:rsid w:val="004C20C3"/>
    <w:rsid w:val="004C22FF"/>
    <w:rsid w:val="004C324F"/>
    <w:rsid w:val="004C3E09"/>
    <w:rsid w:val="004C4557"/>
    <w:rsid w:val="004C477B"/>
    <w:rsid w:val="004C4E8A"/>
    <w:rsid w:val="004C4FDA"/>
    <w:rsid w:val="004C5DCD"/>
    <w:rsid w:val="004C5EC8"/>
    <w:rsid w:val="004C6157"/>
    <w:rsid w:val="004C64FD"/>
    <w:rsid w:val="004C651A"/>
    <w:rsid w:val="004C7025"/>
    <w:rsid w:val="004C7961"/>
    <w:rsid w:val="004C7965"/>
    <w:rsid w:val="004C7A6B"/>
    <w:rsid w:val="004D06FE"/>
    <w:rsid w:val="004D0727"/>
    <w:rsid w:val="004D0741"/>
    <w:rsid w:val="004D12EE"/>
    <w:rsid w:val="004D1341"/>
    <w:rsid w:val="004D13D3"/>
    <w:rsid w:val="004D1C84"/>
    <w:rsid w:val="004D1E46"/>
    <w:rsid w:val="004D23CD"/>
    <w:rsid w:val="004D24E4"/>
    <w:rsid w:val="004D2867"/>
    <w:rsid w:val="004D2B61"/>
    <w:rsid w:val="004D4193"/>
    <w:rsid w:val="004D497F"/>
    <w:rsid w:val="004D50AB"/>
    <w:rsid w:val="004D6588"/>
    <w:rsid w:val="004D6A59"/>
    <w:rsid w:val="004D6FCB"/>
    <w:rsid w:val="004D72F5"/>
    <w:rsid w:val="004D7404"/>
    <w:rsid w:val="004D74D0"/>
    <w:rsid w:val="004D7FA0"/>
    <w:rsid w:val="004E04E2"/>
    <w:rsid w:val="004E0739"/>
    <w:rsid w:val="004E0E13"/>
    <w:rsid w:val="004E1322"/>
    <w:rsid w:val="004E1ADE"/>
    <w:rsid w:val="004E25AB"/>
    <w:rsid w:val="004E2BB0"/>
    <w:rsid w:val="004E303A"/>
    <w:rsid w:val="004E3326"/>
    <w:rsid w:val="004E3C4B"/>
    <w:rsid w:val="004E3D02"/>
    <w:rsid w:val="004E4BBB"/>
    <w:rsid w:val="004E4E1A"/>
    <w:rsid w:val="004E5040"/>
    <w:rsid w:val="004E51E7"/>
    <w:rsid w:val="004E5555"/>
    <w:rsid w:val="004E5EF1"/>
    <w:rsid w:val="004E6AB4"/>
    <w:rsid w:val="004E6F3D"/>
    <w:rsid w:val="004E7100"/>
    <w:rsid w:val="004F0DE6"/>
    <w:rsid w:val="004F1A6F"/>
    <w:rsid w:val="004F1BDA"/>
    <w:rsid w:val="004F2442"/>
    <w:rsid w:val="004F253E"/>
    <w:rsid w:val="004F2D8D"/>
    <w:rsid w:val="004F2FB0"/>
    <w:rsid w:val="004F52CD"/>
    <w:rsid w:val="004F57A9"/>
    <w:rsid w:val="004F5929"/>
    <w:rsid w:val="004F5AB0"/>
    <w:rsid w:val="004F5F77"/>
    <w:rsid w:val="004F7A1A"/>
    <w:rsid w:val="004F7D81"/>
    <w:rsid w:val="005003F0"/>
    <w:rsid w:val="005005AB"/>
    <w:rsid w:val="0050078B"/>
    <w:rsid w:val="00500912"/>
    <w:rsid w:val="00500EEE"/>
    <w:rsid w:val="00501B4C"/>
    <w:rsid w:val="0050257B"/>
    <w:rsid w:val="005037C9"/>
    <w:rsid w:val="00503F08"/>
    <w:rsid w:val="005041A1"/>
    <w:rsid w:val="005044C4"/>
    <w:rsid w:val="0050467B"/>
    <w:rsid w:val="0050540E"/>
    <w:rsid w:val="00506317"/>
    <w:rsid w:val="005068B3"/>
    <w:rsid w:val="005069E0"/>
    <w:rsid w:val="00506E03"/>
    <w:rsid w:val="00507B04"/>
    <w:rsid w:val="00507E0F"/>
    <w:rsid w:val="00507F0F"/>
    <w:rsid w:val="0051028E"/>
    <w:rsid w:val="005102B7"/>
    <w:rsid w:val="0051034D"/>
    <w:rsid w:val="00510543"/>
    <w:rsid w:val="00510C13"/>
    <w:rsid w:val="00511172"/>
    <w:rsid w:val="005111C3"/>
    <w:rsid w:val="00511CEE"/>
    <w:rsid w:val="00511DEA"/>
    <w:rsid w:val="00511FFC"/>
    <w:rsid w:val="0051204E"/>
    <w:rsid w:val="00512071"/>
    <w:rsid w:val="005120EC"/>
    <w:rsid w:val="00512E33"/>
    <w:rsid w:val="0051307B"/>
    <w:rsid w:val="00513843"/>
    <w:rsid w:val="00513850"/>
    <w:rsid w:val="00513C01"/>
    <w:rsid w:val="0051451C"/>
    <w:rsid w:val="00514D11"/>
    <w:rsid w:val="00515F82"/>
    <w:rsid w:val="0051619D"/>
    <w:rsid w:val="00516772"/>
    <w:rsid w:val="00516BBB"/>
    <w:rsid w:val="00517442"/>
    <w:rsid w:val="00517853"/>
    <w:rsid w:val="0052021C"/>
    <w:rsid w:val="00520388"/>
    <w:rsid w:val="0052041B"/>
    <w:rsid w:val="00521510"/>
    <w:rsid w:val="00522563"/>
    <w:rsid w:val="0052265C"/>
    <w:rsid w:val="00522676"/>
    <w:rsid w:val="00522850"/>
    <w:rsid w:val="005229F8"/>
    <w:rsid w:val="005230E1"/>
    <w:rsid w:val="005233AA"/>
    <w:rsid w:val="0052377F"/>
    <w:rsid w:val="005237F4"/>
    <w:rsid w:val="00523B29"/>
    <w:rsid w:val="0052438A"/>
    <w:rsid w:val="0052451B"/>
    <w:rsid w:val="00524BC4"/>
    <w:rsid w:val="00524C2F"/>
    <w:rsid w:val="00524E4B"/>
    <w:rsid w:val="00526261"/>
    <w:rsid w:val="00526788"/>
    <w:rsid w:val="00527743"/>
    <w:rsid w:val="00527C15"/>
    <w:rsid w:val="0053013A"/>
    <w:rsid w:val="00530DDC"/>
    <w:rsid w:val="00530E16"/>
    <w:rsid w:val="00530F78"/>
    <w:rsid w:val="0053132D"/>
    <w:rsid w:val="00531E14"/>
    <w:rsid w:val="0053220C"/>
    <w:rsid w:val="00532592"/>
    <w:rsid w:val="00532A27"/>
    <w:rsid w:val="00532C55"/>
    <w:rsid w:val="00532F31"/>
    <w:rsid w:val="00533636"/>
    <w:rsid w:val="00533AC1"/>
    <w:rsid w:val="0053504A"/>
    <w:rsid w:val="005356C3"/>
    <w:rsid w:val="00535D5C"/>
    <w:rsid w:val="00536369"/>
    <w:rsid w:val="005369BF"/>
    <w:rsid w:val="00536EEA"/>
    <w:rsid w:val="0053718F"/>
    <w:rsid w:val="005371F5"/>
    <w:rsid w:val="00537330"/>
    <w:rsid w:val="00540481"/>
    <w:rsid w:val="0054077B"/>
    <w:rsid w:val="0054106F"/>
    <w:rsid w:val="00541574"/>
    <w:rsid w:val="00541913"/>
    <w:rsid w:val="00541BAA"/>
    <w:rsid w:val="00541BEC"/>
    <w:rsid w:val="0054222C"/>
    <w:rsid w:val="0054368D"/>
    <w:rsid w:val="00543A7D"/>
    <w:rsid w:val="0054447A"/>
    <w:rsid w:val="00544A0E"/>
    <w:rsid w:val="005457C8"/>
    <w:rsid w:val="00546AAB"/>
    <w:rsid w:val="00547377"/>
    <w:rsid w:val="00547DA1"/>
    <w:rsid w:val="0055084A"/>
    <w:rsid w:val="00550C10"/>
    <w:rsid w:val="00551027"/>
    <w:rsid w:val="00551197"/>
    <w:rsid w:val="00551659"/>
    <w:rsid w:val="00551968"/>
    <w:rsid w:val="00552193"/>
    <w:rsid w:val="00552478"/>
    <w:rsid w:val="00552CD7"/>
    <w:rsid w:val="00553B99"/>
    <w:rsid w:val="00554744"/>
    <w:rsid w:val="00554AE3"/>
    <w:rsid w:val="005558CC"/>
    <w:rsid w:val="00556256"/>
    <w:rsid w:val="005567E8"/>
    <w:rsid w:val="00556C77"/>
    <w:rsid w:val="00556E33"/>
    <w:rsid w:val="00557AE5"/>
    <w:rsid w:val="00557B07"/>
    <w:rsid w:val="00557DA3"/>
    <w:rsid w:val="00560073"/>
    <w:rsid w:val="005601F5"/>
    <w:rsid w:val="00560667"/>
    <w:rsid w:val="00560A91"/>
    <w:rsid w:val="00561367"/>
    <w:rsid w:val="0056184F"/>
    <w:rsid w:val="00561A53"/>
    <w:rsid w:val="0056263C"/>
    <w:rsid w:val="00562668"/>
    <w:rsid w:val="005627F2"/>
    <w:rsid w:val="005635D8"/>
    <w:rsid w:val="00563BEC"/>
    <w:rsid w:val="00563E0D"/>
    <w:rsid w:val="00563E0F"/>
    <w:rsid w:val="00564D8E"/>
    <w:rsid w:val="00564DEC"/>
    <w:rsid w:val="00564F93"/>
    <w:rsid w:val="00565503"/>
    <w:rsid w:val="00565D40"/>
    <w:rsid w:val="00566029"/>
    <w:rsid w:val="00566E14"/>
    <w:rsid w:val="005673F9"/>
    <w:rsid w:val="0056740C"/>
    <w:rsid w:val="00567B54"/>
    <w:rsid w:val="00567EE5"/>
    <w:rsid w:val="0057018A"/>
    <w:rsid w:val="00570CE1"/>
    <w:rsid w:val="00571374"/>
    <w:rsid w:val="00571562"/>
    <w:rsid w:val="00571A84"/>
    <w:rsid w:val="0057299F"/>
    <w:rsid w:val="0057399A"/>
    <w:rsid w:val="00573BBB"/>
    <w:rsid w:val="00573D57"/>
    <w:rsid w:val="00574BF0"/>
    <w:rsid w:val="005758D7"/>
    <w:rsid w:val="00575C71"/>
    <w:rsid w:val="00575D7D"/>
    <w:rsid w:val="005763F0"/>
    <w:rsid w:val="005766C5"/>
    <w:rsid w:val="00576BD6"/>
    <w:rsid w:val="00576F9A"/>
    <w:rsid w:val="00577204"/>
    <w:rsid w:val="005774FC"/>
    <w:rsid w:val="00577D08"/>
    <w:rsid w:val="00580711"/>
    <w:rsid w:val="00580D0D"/>
    <w:rsid w:val="00580DBD"/>
    <w:rsid w:val="00580EC8"/>
    <w:rsid w:val="00581774"/>
    <w:rsid w:val="00581D0B"/>
    <w:rsid w:val="00581D99"/>
    <w:rsid w:val="00582464"/>
    <w:rsid w:val="0058252C"/>
    <w:rsid w:val="00582EAA"/>
    <w:rsid w:val="00583447"/>
    <w:rsid w:val="00583598"/>
    <w:rsid w:val="00584484"/>
    <w:rsid w:val="005849F9"/>
    <w:rsid w:val="00585A30"/>
    <w:rsid w:val="00585EC1"/>
    <w:rsid w:val="00586108"/>
    <w:rsid w:val="005862D8"/>
    <w:rsid w:val="005863D6"/>
    <w:rsid w:val="00586406"/>
    <w:rsid w:val="00586FA4"/>
    <w:rsid w:val="00587557"/>
    <w:rsid w:val="005876F3"/>
    <w:rsid w:val="005879DB"/>
    <w:rsid w:val="00587FD1"/>
    <w:rsid w:val="005905DA"/>
    <w:rsid w:val="005910AC"/>
    <w:rsid w:val="005910DB"/>
    <w:rsid w:val="0059152C"/>
    <w:rsid w:val="005915DF"/>
    <w:rsid w:val="005917E4"/>
    <w:rsid w:val="00591CD0"/>
    <w:rsid w:val="00592B2B"/>
    <w:rsid w:val="00593236"/>
    <w:rsid w:val="005932DB"/>
    <w:rsid w:val="0059361B"/>
    <w:rsid w:val="005939D3"/>
    <w:rsid w:val="00593CA9"/>
    <w:rsid w:val="005941BE"/>
    <w:rsid w:val="0059435E"/>
    <w:rsid w:val="00594B21"/>
    <w:rsid w:val="00594DCE"/>
    <w:rsid w:val="005958E2"/>
    <w:rsid w:val="005974CF"/>
    <w:rsid w:val="005976DA"/>
    <w:rsid w:val="005977EB"/>
    <w:rsid w:val="00597F10"/>
    <w:rsid w:val="00597FD9"/>
    <w:rsid w:val="005A06AD"/>
    <w:rsid w:val="005A076D"/>
    <w:rsid w:val="005A0ABA"/>
    <w:rsid w:val="005A0B2B"/>
    <w:rsid w:val="005A0BAD"/>
    <w:rsid w:val="005A1B58"/>
    <w:rsid w:val="005A1B78"/>
    <w:rsid w:val="005A2485"/>
    <w:rsid w:val="005A34DE"/>
    <w:rsid w:val="005A3AE0"/>
    <w:rsid w:val="005A4524"/>
    <w:rsid w:val="005A4BC6"/>
    <w:rsid w:val="005A4E63"/>
    <w:rsid w:val="005A56C4"/>
    <w:rsid w:val="005A57E3"/>
    <w:rsid w:val="005A58F9"/>
    <w:rsid w:val="005A6AE3"/>
    <w:rsid w:val="005A6D24"/>
    <w:rsid w:val="005A6DB1"/>
    <w:rsid w:val="005A7184"/>
    <w:rsid w:val="005A71FB"/>
    <w:rsid w:val="005A755E"/>
    <w:rsid w:val="005A779C"/>
    <w:rsid w:val="005A7B06"/>
    <w:rsid w:val="005B0302"/>
    <w:rsid w:val="005B098A"/>
    <w:rsid w:val="005B0AFE"/>
    <w:rsid w:val="005B123F"/>
    <w:rsid w:val="005B1813"/>
    <w:rsid w:val="005B1D20"/>
    <w:rsid w:val="005B21B9"/>
    <w:rsid w:val="005B2256"/>
    <w:rsid w:val="005B254F"/>
    <w:rsid w:val="005B257A"/>
    <w:rsid w:val="005B2D9B"/>
    <w:rsid w:val="005B3AD0"/>
    <w:rsid w:val="005B3B9E"/>
    <w:rsid w:val="005B468B"/>
    <w:rsid w:val="005B4780"/>
    <w:rsid w:val="005B48A8"/>
    <w:rsid w:val="005B512A"/>
    <w:rsid w:val="005B53DF"/>
    <w:rsid w:val="005B5C45"/>
    <w:rsid w:val="005B62CB"/>
    <w:rsid w:val="005B7062"/>
    <w:rsid w:val="005B7CD2"/>
    <w:rsid w:val="005B7D42"/>
    <w:rsid w:val="005C0079"/>
    <w:rsid w:val="005C0A92"/>
    <w:rsid w:val="005C0CEA"/>
    <w:rsid w:val="005C10D5"/>
    <w:rsid w:val="005C140F"/>
    <w:rsid w:val="005C1467"/>
    <w:rsid w:val="005C21C2"/>
    <w:rsid w:val="005C21E5"/>
    <w:rsid w:val="005C3150"/>
    <w:rsid w:val="005C36D7"/>
    <w:rsid w:val="005C3B22"/>
    <w:rsid w:val="005C4ED9"/>
    <w:rsid w:val="005C5747"/>
    <w:rsid w:val="005C6035"/>
    <w:rsid w:val="005C6610"/>
    <w:rsid w:val="005C670B"/>
    <w:rsid w:val="005C6E65"/>
    <w:rsid w:val="005C72F4"/>
    <w:rsid w:val="005C7945"/>
    <w:rsid w:val="005C7AF8"/>
    <w:rsid w:val="005C7D92"/>
    <w:rsid w:val="005C7EB8"/>
    <w:rsid w:val="005D06DA"/>
    <w:rsid w:val="005D085B"/>
    <w:rsid w:val="005D09F0"/>
    <w:rsid w:val="005D0FB5"/>
    <w:rsid w:val="005D1053"/>
    <w:rsid w:val="005D149E"/>
    <w:rsid w:val="005D18D5"/>
    <w:rsid w:val="005D19B7"/>
    <w:rsid w:val="005D1AEA"/>
    <w:rsid w:val="005D1B9B"/>
    <w:rsid w:val="005D1F7F"/>
    <w:rsid w:val="005D21B3"/>
    <w:rsid w:val="005D2980"/>
    <w:rsid w:val="005D2A85"/>
    <w:rsid w:val="005D3889"/>
    <w:rsid w:val="005D49B4"/>
    <w:rsid w:val="005D4BB2"/>
    <w:rsid w:val="005D58FE"/>
    <w:rsid w:val="005D63D4"/>
    <w:rsid w:val="005D6495"/>
    <w:rsid w:val="005D70B8"/>
    <w:rsid w:val="005D7CB6"/>
    <w:rsid w:val="005E005B"/>
    <w:rsid w:val="005E04A4"/>
    <w:rsid w:val="005E0DE6"/>
    <w:rsid w:val="005E0F71"/>
    <w:rsid w:val="005E15F1"/>
    <w:rsid w:val="005E1DEA"/>
    <w:rsid w:val="005E1E91"/>
    <w:rsid w:val="005E2199"/>
    <w:rsid w:val="005E2987"/>
    <w:rsid w:val="005E2B31"/>
    <w:rsid w:val="005E2D90"/>
    <w:rsid w:val="005E3D9F"/>
    <w:rsid w:val="005E4577"/>
    <w:rsid w:val="005E4C03"/>
    <w:rsid w:val="005E5887"/>
    <w:rsid w:val="005E5E08"/>
    <w:rsid w:val="005E6BC3"/>
    <w:rsid w:val="005E6C94"/>
    <w:rsid w:val="005E6E14"/>
    <w:rsid w:val="005F0238"/>
    <w:rsid w:val="005F07E5"/>
    <w:rsid w:val="005F0982"/>
    <w:rsid w:val="005F0AD0"/>
    <w:rsid w:val="005F0DF3"/>
    <w:rsid w:val="005F100D"/>
    <w:rsid w:val="005F105C"/>
    <w:rsid w:val="005F1193"/>
    <w:rsid w:val="005F166D"/>
    <w:rsid w:val="005F16AF"/>
    <w:rsid w:val="005F3398"/>
    <w:rsid w:val="005F475B"/>
    <w:rsid w:val="005F4761"/>
    <w:rsid w:val="005F487A"/>
    <w:rsid w:val="005F59FF"/>
    <w:rsid w:val="005F5C3E"/>
    <w:rsid w:val="005F601A"/>
    <w:rsid w:val="005F61A4"/>
    <w:rsid w:val="005F64AF"/>
    <w:rsid w:val="005F6862"/>
    <w:rsid w:val="005F6920"/>
    <w:rsid w:val="005F7313"/>
    <w:rsid w:val="005F7A2E"/>
    <w:rsid w:val="00600502"/>
    <w:rsid w:val="0060073E"/>
    <w:rsid w:val="00600A19"/>
    <w:rsid w:val="00600FFB"/>
    <w:rsid w:val="00601254"/>
    <w:rsid w:val="00601C18"/>
    <w:rsid w:val="00602B43"/>
    <w:rsid w:val="00602F82"/>
    <w:rsid w:val="0060341B"/>
    <w:rsid w:val="00603543"/>
    <w:rsid w:val="006040CB"/>
    <w:rsid w:val="006042A7"/>
    <w:rsid w:val="00604CB2"/>
    <w:rsid w:val="00604F7A"/>
    <w:rsid w:val="00605915"/>
    <w:rsid w:val="00605AED"/>
    <w:rsid w:val="00605D1D"/>
    <w:rsid w:val="00605D29"/>
    <w:rsid w:val="006069B1"/>
    <w:rsid w:val="00606C99"/>
    <w:rsid w:val="00606D6A"/>
    <w:rsid w:val="00607063"/>
    <w:rsid w:val="0060726F"/>
    <w:rsid w:val="00607B95"/>
    <w:rsid w:val="006106CA"/>
    <w:rsid w:val="0061099F"/>
    <w:rsid w:val="006115FD"/>
    <w:rsid w:val="00611A7F"/>
    <w:rsid w:val="00611C0E"/>
    <w:rsid w:val="00611E81"/>
    <w:rsid w:val="00613B39"/>
    <w:rsid w:val="00613CA9"/>
    <w:rsid w:val="00613D91"/>
    <w:rsid w:val="00613EF5"/>
    <w:rsid w:val="006140EC"/>
    <w:rsid w:val="00614850"/>
    <w:rsid w:val="00615088"/>
    <w:rsid w:val="006151CD"/>
    <w:rsid w:val="00615B24"/>
    <w:rsid w:val="00615D68"/>
    <w:rsid w:val="0061669D"/>
    <w:rsid w:val="00616A44"/>
    <w:rsid w:val="00616B04"/>
    <w:rsid w:val="00616BCE"/>
    <w:rsid w:val="00617124"/>
    <w:rsid w:val="00617756"/>
    <w:rsid w:val="006205D7"/>
    <w:rsid w:val="006205FC"/>
    <w:rsid w:val="006208AE"/>
    <w:rsid w:val="006208DB"/>
    <w:rsid w:val="00620FD9"/>
    <w:rsid w:val="00621371"/>
    <w:rsid w:val="0062143E"/>
    <w:rsid w:val="00622BD7"/>
    <w:rsid w:val="00622E9C"/>
    <w:rsid w:val="00622FD9"/>
    <w:rsid w:val="00623712"/>
    <w:rsid w:val="0062371A"/>
    <w:rsid w:val="0062383E"/>
    <w:rsid w:val="00623FC5"/>
    <w:rsid w:val="00624084"/>
    <w:rsid w:val="006244A3"/>
    <w:rsid w:val="00625D96"/>
    <w:rsid w:val="00625FBF"/>
    <w:rsid w:val="006260C3"/>
    <w:rsid w:val="006263D5"/>
    <w:rsid w:val="00626B20"/>
    <w:rsid w:val="00627388"/>
    <w:rsid w:val="00627C3E"/>
    <w:rsid w:val="0063036E"/>
    <w:rsid w:val="00630C61"/>
    <w:rsid w:val="006312E7"/>
    <w:rsid w:val="00632204"/>
    <w:rsid w:val="00632399"/>
    <w:rsid w:val="0063298E"/>
    <w:rsid w:val="00633B21"/>
    <w:rsid w:val="00633E18"/>
    <w:rsid w:val="00634252"/>
    <w:rsid w:val="00634376"/>
    <w:rsid w:val="00634390"/>
    <w:rsid w:val="006344F5"/>
    <w:rsid w:val="0063452D"/>
    <w:rsid w:val="0063463A"/>
    <w:rsid w:val="00634985"/>
    <w:rsid w:val="006355DE"/>
    <w:rsid w:val="006356EF"/>
    <w:rsid w:val="0063587E"/>
    <w:rsid w:val="0063591D"/>
    <w:rsid w:val="00635EA3"/>
    <w:rsid w:val="0063692B"/>
    <w:rsid w:val="00636B2A"/>
    <w:rsid w:val="006370B2"/>
    <w:rsid w:val="00640209"/>
    <w:rsid w:val="00640485"/>
    <w:rsid w:val="00640725"/>
    <w:rsid w:val="00641FEC"/>
    <w:rsid w:val="00642AE7"/>
    <w:rsid w:val="00642B11"/>
    <w:rsid w:val="00643891"/>
    <w:rsid w:val="00644C40"/>
    <w:rsid w:val="00644DCE"/>
    <w:rsid w:val="00645DE4"/>
    <w:rsid w:val="00645FD1"/>
    <w:rsid w:val="0064623F"/>
    <w:rsid w:val="006476C9"/>
    <w:rsid w:val="006477D2"/>
    <w:rsid w:val="00650453"/>
    <w:rsid w:val="00650DF5"/>
    <w:rsid w:val="00651133"/>
    <w:rsid w:val="00651A5A"/>
    <w:rsid w:val="00651B9D"/>
    <w:rsid w:val="00651C67"/>
    <w:rsid w:val="0065211C"/>
    <w:rsid w:val="006524BD"/>
    <w:rsid w:val="006529F3"/>
    <w:rsid w:val="00652B51"/>
    <w:rsid w:val="00652B56"/>
    <w:rsid w:val="006531F9"/>
    <w:rsid w:val="00653536"/>
    <w:rsid w:val="00653899"/>
    <w:rsid w:val="00654B29"/>
    <w:rsid w:val="00654CC6"/>
    <w:rsid w:val="006550D4"/>
    <w:rsid w:val="0065518B"/>
    <w:rsid w:val="00655A56"/>
    <w:rsid w:val="00655C63"/>
    <w:rsid w:val="00655F41"/>
    <w:rsid w:val="0065628A"/>
    <w:rsid w:val="006568AE"/>
    <w:rsid w:val="006569CD"/>
    <w:rsid w:val="00656B32"/>
    <w:rsid w:val="00656B4B"/>
    <w:rsid w:val="00656BDE"/>
    <w:rsid w:val="00656C33"/>
    <w:rsid w:val="0065740E"/>
    <w:rsid w:val="00657AE6"/>
    <w:rsid w:val="00657DC8"/>
    <w:rsid w:val="0066070E"/>
    <w:rsid w:val="00660C9E"/>
    <w:rsid w:val="00660DBA"/>
    <w:rsid w:val="00660E6C"/>
    <w:rsid w:val="00660E9F"/>
    <w:rsid w:val="00661008"/>
    <w:rsid w:val="0066125D"/>
    <w:rsid w:val="0066175B"/>
    <w:rsid w:val="0066196E"/>
    <w:rsid w:val="00661C9D"/>
    <w:rsid w:val="00661E43"/>
    <w:rsid w:val="00661F9D"/>
    <w:rsid w:val="00661FA4"/>
    <w:rsid w:val="00662718"/>
    <w:rsid w:val="006629CC"/>
    <w:rsid w:val="00662C21"/>
    <w:rsid w:val="00662D59"/>
    <w:rsid w:val="00663B74"/>
    <w:rsid w:val="00663C6F"/>
    <w:rsid w:val="00664149"/>
    <w:rsid w:val="00664A38"/>
    <w:rsid w:val="006654AE"/>
    <w:rsid w:val="00665726"/>
    <w:rsid w:val="006662C3"/>
    <w:rsid w:val="00666346"/>
    <w:rsid w:val="00667348"/>
    <w:rsid w:val="0066762D"/>
    <w:rsid w:val="006677B1"/>
    <w:rsid w:val="0067045D"/>
    <w:rsid w:val="00670D44"/>
    <w:rsid w:val="00671233"/>
    <w:rsid w:val="00671259"/>
    <w:rsid w:val="006713E3"/>
    <w:rsid w:val="0067184C"/>
    <w:rsid w:val="006719E9"/>
    <w:rsid w:val="00671A7E"/>
    <w:rsid w:val="006725E8"/>
    <w:rsid w:val="006726BA"/>
    <w:rsid w:val="00672C09"/>
    <w:rsid w:val="00672D33"/>
    <w:rsid w:val="00672D6D"/>
    <w:rsid w:val="006734A0"/>
    <w:rsid w:val="00673F52"/>
    <w:rsid w:val="00674446"/>
    <w:rsid w:val="006754D6"/>
    <w:rsid w:val="006757E0"/>
    <w:rsid w:val="00675ED8"/>
    <w:rsid w:val="00676643"/>
    <w:rsid w:val="0067679A"/>
    <w:rsid w:val="00676882"/>
    <w:rsid w:val="0067689D"/>
    <w:rsid w:val="00676D49"/>
    <w:rsid w:val="00676F0E"/>
    <w:rsid w:val="00677917"/>
    <w:rsid w:val="00680CC3"/>
    <w:rsid w:val="00680DD8"/>
    <w:rsid w:val="0068161B"/>
    <w:rsid w:val="00681987"/>
    <w:rsid w:val="00682343"/>
    <w:rsid w:val="006823D9"/>
    <w:rsid w:val="00682B12"/>
    <w:rsid w:val="00682C1B"/>
    <w:rsid w:val="006835E5"/>
    <w:rsid w:val="00683931"/>
    <w:rsid w:val="00683E1F"/>
    <w:rsid w:val="00683E86"/>
    <w:rsid w:val="00684E2E"/>
    <w:rsid w:val="00684E59"/>
    <w:rsid w:val="00684FB2"/>
    <w:rsid w:val="00685F2C"/>
    <w:rsid w:val="0068609D"/>
    <w:rsid w:val="00686551"/>
    <w:rsid w:val="00686BCD"/>
    <w:rsid w:val="006873A4"/>
    <w:rsid w:val="00687B36"/>
    <w:rsid w:val="00687CEA"/>
    <w:rsid w:val="00687FBF"/>
    <w:rsid w:val="0069057A"/>
    <w:rsid w:val="00690899"/>
    <w:rsid w:val="006908FA"/>
    <w:rsid w:val="006909E6"/>
    <w:rsid w:val="00690A41"/>
    <w:rsid w:val="00690D42"/>
    <w:rsid w:val="0069141B"/>
    <w:rsid w:val="00691E2C"/>
    <w:rsid w:val="00692170"/>
    <w:rsid w:val="00692A03"/>
    <w:rsid w:val="00692A2E"/>
    <w:rsid w:val="00692D88"/>
    <w:rsid w:val="00692EE0"/>
    <w:rsid w:val="0069322C"/>
    <w:rsid w:val="0069338B"/>
    <w:rsid w:val="00693929"/>
    <w:rsid w:val="00693DFF"/>
    <w:rsid w:val="00694C97"/>
    <w:rsid w:val="006951D5"/>
    <w:rsid w:val="006953AE"/>
    <w:rsid w:val="006954FF"/>
    <w:rsid w:val="00695872"/>
    <w:rsid w:val="00695F8C"/>
    <w:rsid w:val="006960A4"/>
    <w:rsid w:val="00696AB2"/>
    <w:rsid w:val="00696B26"/>
    <w:rsid w:val="00696EFD"/>
    <w:rsid w:val="0069796C"/>
    <w:rsid w:val="006A140C"/>
    <w:rsid w:val="006A1446"/>
    <w:rsid w:val="006A18C9"/>
    <w:rsid w:val="006A1932"/>
    <w:rsid w:val="006A1B1E"/>
    <w:rsid w:val="006A1FCC"/>
    <w:rsid w:val="006A2200"/>
    <w:rsid w:val="006A241E"/>
    <w:rsid w:val="006A340F"/>
    <w:rsid w:val="006A3450"/>
    <w:rsid w:val="006A3805"/>
    <w:rsid w:val="006A3A4A"/>
    <w:rsid w:val="006A4400"/>
    <w:rsid w:val="006A45D9"/>
    <w:rsid w:val="006A56C3"/>
    <w:rsid w:val="006A658A"/>
    <w:rsid w:val="006A7547"/>
    <w:rsid w:val="006A7A35"/>
    <w:rsid w:val="006B0310"/>
    <w:rsid w:val="006B0674"/>
    <w:rsid w:val="006B07AF"/>
    <w:rsid w:val="006B33F3"/>
    <w:rsid w:val="006B3705"/>
    <w:rsid w:val="006B419D"/>
    <w:rsid w:val="006B4D98"/>
    <w:rsid w:val="006B5331"/>
    <w:rsid w:val="006B57EE"/>
    <w:rsid w:val="006B590A"/>
    <w:rsid w:val="006B6528"/>
    <w:rsid w:val="006B676E"/>
    <w:rsid w:val="006B683B"/>
    <w:rsid w:val="006B6892"/>
    <w:rsid w:val="006B6AEF"/>
    <w:rsid w:val="006B6E17"/>
    <w:rsid w:val="006B7B9E"/>
    <w:rsid w:val="006B7E1B"/>
    <w:rsid w:val="006C08F8"/>
    <w:rsid w:val="006C0947"/>
    <w:rsid w:val="006C170D"/>
    <w:rsid w:val="006C1931"/>
    <w:rsid w:val="006C1BF5"/>
    <w:rsid w:val="006C2175"/>
    <w:rsid w:val="006C2215"/>
    <w:rsid w:val="006C390C"/>
    <w:rsid w:val="006C3951"/>
    <w:rsid w:val="006C3A4A"/>
    <w:rsid w:val="006C3C78"/>
    <w:rsid w:val="006C413C"/>
    <w:rsid w:val="006C42A7"/>
    <w:rsid w:val="006C48B4"/>
    <w:rsid w:val="006C4B5B"/>
    <w:rsid w:val="006C4BD5"/>
    <w:rsid w:val="006C4C5C"/>
    <w:rsid w:val="006C6329"/>
    <w:rsid w:val="006C6A70"/>
    <w:rsid w:val="006C7B47"/>
    <w:rsid w:val="006C7C2F"/>
    <w:rsid w:val="006C7FEE"/>
    <w:rsid w:val="006D1000"/>
    <w:rsid w:val="006D1208"/>
    <w:rsid w:val="006D1861"/>
    <w:rsid w:val="006D1885"/>
    <w:rsid w:val="006D194E"/>
    <w:rsid w:val="006D1AF6"/>
    <w:rsid w:val="006D1C36"/>
    <w:rsid w:val="006D22EF"/>
    <w:rsid w:val="006D231C"/>
    <w:rsid w:val="006D2E44"/>
    <w:rsid w:val="006D36F5"/>
    <w:rsid w:val="006D3726"/>
    <w:rsid w:val="006D44F5"/>
    <w:rsid w:val="006D45B3"/>
    <w:rsid w:val="006D45EB"/>
    <w:rsid w:val="006D48F5"/>
    <w:rsid w:val="006D49F2"/>
    <w:rsid w:val="006D4FE2"/>
    <w:rsid w:val="006D50B0"/>
    <w:rsid w:val="006D594F"/>
    <w:rsid w:val="006D66C8"/>
    <w:rsid w:val="006D6758"/>
    <w:rsid w:val="006D67F5"/>
    <w:rsid w:val="006D6ECC"/>
    <w:rsid w:val="006D77A2"/>
    <w:rsid w:val="006D7AFE"/>
    <w:rsid w:val="006D7CD3"/>
    <w:rsid w:val="006D7CE2"/>
    <w:rsid w:val="006D7E51"/>
    <w:rsid w:val="006D7EFB"/>
    <w:rsid w:val="006E01B9"/>
    <w:rsid w:val="006E046A"/>
    <w:rsid w:val="006E0D25"/>
    <w:rsid w:val="006E2777"/>
    <w:rsid w:val="006E27C5"/>
    <w:rsid w:val="006E3830"/>
    <w:rsid w:val="006E476B"/>
    <w:rsid w:val="006E4C63"/>
    <w:rsid w:val="006E4ECC"/>
    <w:rsid w:val="006E5D61"/>
    <w:rsid w:val="006E64F7"/>
    <w:rsid w:val="006E6857"/>
    <w:rsid w:val="006E6879"/>
    <w:rsid w:val="006E69F9"/>
    <w:rsid w:val="006E6C95"/>
    <w:rsid w:val="006E6D19"/>
    <w:rsid w:val="006E74BE"/>
    <w:rsid w:val="006E7A55"/>
    <w:rsid w:val="006F02AC"/>
    <w:rsid w:val="006F03AD"/>
    <w:rsid w:val="006F0C61"/>
    <w:rsid w:val="006F142D"/>
    <w:rsid w:val="006F1723"/>
    <w:rsid w:val="006F196A"/>
    <w:rsid w:val="006F1B51"/>
    <w:rsid w:val="006F2625"/>
    <w:rsid w:val="006F26A9"/>
    <w:rsid w:val="006F2DD3"/>
    <w:rsid w:val="006F3093"/>
    <w:rsid w:val="006F33EA"/>
    <w:rsid w:val="006F3B75"/>
    <w:rsid w:val="006F3F0C"/>
    <w:rsid w:val="006F45AB"/>
    <w:rsid w:val="006F45F8"/>
    <w:rsid w:val="006F4D22"/>
    <w:rsid w:val="006F4DBA"/>
    <w:rsid w:val="006F56D1"/>
    <w:rsid w:val="006F66A5"/>
    <w:rsid w:val="006F688E"/>
    <w:rsid w:val="006F6F24"/>
    <w:rsid w:val="006F6F40"/>
    <w:rsid w:val="006F73D3"/>
    <w:rsid w:val="006F7BDD"/>
    <w:rsid w:val="0070008B"/>
    <w:rsid w:val="0070027A"/>
    <w:rsid w:val="00700C13"/>
    <w:rsid w:val="00700F74"/>
    <w:rsid w:val="007010E0"/>
    <w:rsid w:val="007018C7"/>
    <w:rsid w:val="0070222A"/>
    <w:rsid w:val="007025DB"/>
    <w:rsid w:val="00702C47"/>
    <w:rsid w:val="00702FD3"/>
    <w:rsid w:val="007031A3"/>
    <w:rsid w:val="00703427"/>
    <w:rsid w:val="00703715"/>
    <w:rsid w:val="00704E85"/>
    <w:rsid w:val="00704FF6"/>
    <w:rsid w:val="00705379"/>
    <w:rsid w:val="00705484"/>
    <w:rsid w:val="007060D1"/>
    <w:rsid w:val="007063CE"/>
    <w:rsid w:val="00706460"/>
    <w:rsid w:val="007064B2"/>
    <w:rsid w:val="007064B4"/>
    <w:rsid w:val="007071F3"/>
    <w:rsid w:val="00707260"/>
    <w:rsid w:val="007073F5"/>
    <w:rsid w:val="00707A30"/>
    <w:rsid w:val="00710551"/>
    <w:rsid w:val="00710A4B"/>
    <w:rsid w:val="00710C2B"/>
    <w:rsid w:val="0071213A"/>
    <w:rsid w:val="00712409"/>
    <w:rsid w:val="0071257A"/>
    <w:rsid w:val="0071257E"/>
    <w:rsid w:val="007125F0"/>
    <w:rsid w:val="00712FF7"/>
    <w:rsid w:val="0071349F"/>
    <w:rsid w:val="007137DF"/>
    <w:rsid w:val="00713A05"/>
    <w:rsid w:val="00713D41"/>
    <w:rsid w:val="00714269"/>
    <w:rsid w:val="007148D1"/>
    <w:rsid w:val="00714B99"/>
    <w:rsid w:val="00714F01"/>
    <w:rsid w:val="00714F95"/>
    <w:rsid w:val="0071500C"/>
    <w:rsid w:val="0071509D"/>
    <w:rsid w:val="0071533D"/>
    <w:rsid w:val="007153A0"/>
    <w:rsid w:val="007153CA"/>
    <w:rsid w:val="00715654"/>
    <w:rsid w:val="00715E9E"/>
    <w:rsid w:val="007168FB"/>
    <w:rsid w:val="00716C67"/>
    <w:rsid w:val="00716E32"/>
    <w:rsid w:val="00717527"/>
    <w:rsid w:val="007177E6"/>
    <w:rsid w:val="00717B89"/>
    <w:rsid w:val="00720BDC"/>
    <w:rsid w:val="00721695"/>
    <w:rsid w:val="00721E31"/>
    <w:rsid w:val="0072232C"/>
    <w:rsid w:val="007224D2"/>
    <w:rsid w:val="00722CE3"/>
    <w:rsid w:val="00722EA3"/>
    <w:rsid w:val="00722F37"/>
    <w:rsid w:val="007233A6"/>
    <w:rsid w:val="007237A2"/>
    <w:rsid w:val="00723801"/>
    <w:rsid w:val="00724F3D"/>
    <w:rsid w:val="00725D16"/>
    <w:rsid w:val="007260BC"/>
    <w:rsid w:val="007260ED"/>
    <w:rsid w:val="00726F47"/>
    <w:rsid w:val="00727610"/>
    <w:rsid w:val="00727896"/>
    <w:rsid w:val="007279B1"/>
    <w:rsid w:val="00730723"/>
    <w:rsid w:val="00730B57"/>
    <w:rsid w:val="00730BDD"/>
    <w:rsid w:val="00730CC0"/>
    <w:rsid w:val="00731142"/>
    <w:rsid w:val="00731665"/>
    <w:rsid w:val="00731FC6"/>
    <w:rsid w:val="007321A0"/>
    <w:rsid w:val="0073248E"/>
    <w:rsid w:val="00732729"/>
    <w:rsid w:val="007333CD"/>
    <w:rsid w:val="007337D8"/>
    <w:rsid w:val="00734248"/>
    <w:rsid w:val="00734AD6"/>
    <w:rsid w:val="0073575F"/>
    <w:rsid w:val="007358ED"/>
    <w:rsid w:val="00736408"/>
    <w:rsid w:val="00736578"/>
    <w:rsid w:val="00736745"/>
    <w:rsid w:val="007368CE"/>
    <w:rsid w:val="00736ABD"/>
    <w:rsid w:val="00737066"/>
    <w:rsid w:val="007370CC"/>
    <w:rsid w:val="007371A7"/>
    <w:rsid w:val="00737256"/>
    <w:rsid w:val="00737B2B"/>
    <w:rsid w:val="00740E06"/>
    <w:rsid w:val="00741E3F"/>
    <w:rsid w:val="007426A9"/>
    <w:rsid w:val="00742948"/>
    <w:rsid w:val="00742DCA"/>
    <w:rsid w:val="00742ECF"/>
    <w:rsid w:val="00743D1D"/>
    <w:rsid w:val="00744444"/>
    <w:rsid w:val="007449FE"/>
    <w:rsid w:val="00744B6A"/>
    <w:rsid w:val="00744C1A"/>
    <w:rsid w:val="00744CB4"/>
    <w:rsid w:val="00745127"/>
    <w:rsid w:val="00745180"/>
    <w:rsid w:val="007452BA"/>
    <w:rsid w:val="00745777"/>
    <w:rsid w:val="007457BE"/>
    <w:rsid w:val="00746794"/>
    <w:rsid w:val="00746A33"/>
    <w:rsid w:val="00746ADD"/>
    <w:rsid w:val="00746E9A"/>
    <w:rsid w:val="00746F16"/>
    <w:rsid w:val="00747095"/>
    <w:rsid w:val="00747643"/>
    <w:rsid w:val="00747A03"/>
    <w:rsid w:val="007503FF"/>
    <w:rsid w:val="00750C2A"/>
    <w:rsid w:val="00750DA7"/>
    <w:rsid w:val="00751942"/>
    <w:rsid w:val="007519FE"/>
    <w:rsid w:val="0075236B"/>
    <w:rsid w:val="007524FC"/>
    <w:rsid w:val="00752C31"/>
    <w:rsid w:val="007537F4"/>
    <w:rsid w:val="00753B59"/>
    <w:rsid w:val="00753C2C"/>
    <w:rsid w:val="00754046"/>
    <w:rsid w:val="007540DD"/>
    <w:rsid w:val="00754B09"/>
    <w:rsid w:val="00754B6A"/>
    <w:rsid w:val="00755112"/>
    <w:rsid w:val="007552EC"/>
    <w:rsid w:val="00755AE1"/>
    <w:rsid w:val="00755DC1"/>
    <w:rsid w:val="00755FAC"/>
    <w:rsid w:val="00756081"/>
    <w:rsid w:val="007563C1"/>
    <w:rsid w:val="0075740E"/>
    <w:rsid w:val="00757767"/>
    <w:rsid w:val="00757C2E"/>
    <w:rsid w:val="00760144"/>
    <w:rsid w:val="0076074A"/>
    <w:rsid w:val="00760B4D"/>
    <w:rsid w:val="00760C45"/>
    <w:rsid w:val="007611D5"/>
    <w:rsid w:val="007611DF"/>
    <w:rsid w:val="007612B6"/>
    <w:rsid w:val="00761501"/>
    <w:rsid w:val="00761534"/>
    <w:rsid w:val="00761944"/>
    <w:rsid w:val="00761BDB"/>
    <w:rsid w:val="00761C25"/>
    <w:rsid w:val="0076215F"/>
    <w:rsid w:val="007621DF"/>
    <w:rsid w:val="00762682"/>
    <w:rsid w:val="007627F5"/>
    <w:rsid w:val="0076394B"/>
    <w:rsid w:val="00763F99"/>
    <w:rsid w:val="00763FD8"/>
    <w:rsid w:val="00764BD0"/>
    <w:rsid w:val="00764C3C"/>
    <w:rsid w:val="00764DB5"/>
    <w:rsid w:val="00765F8D"/>
    <w:rsid w:val="00766110"/>
    <w:rsid w:val="00766121"/>
    <w:rsid w:val="007667BC"/>
    <w:rsid w:val="00767999"/>
    <w:rsid w:val="0077002B"/>
    <w:rsid w:val="00770047"/>
    <w:rsid w:val="007705CD"/>
    <w:rsid w:val="007708E7"/>
    <w:rsid w:val="00770A1E"/>
    <w:rsid w:val="00770BFD"/>
    <w:rsid w:val="007712B6"/>
    <w:rsid w:val="0077146E"/>
    <w:rsid w:val="00771627"/>
    <w:rsid w:val="007716B3"/>
    <w:rsid w:val="00771DEF"/>
    <w:rsid w:val="00772141"/>
    <w:rsid w:val="007738E8"/>
    <w:rsid w:val="00774538"/>
    <w:rsid w:val="00774873"/>
    <w:rsid w:val="00775265"/>
    <w:rsid w:val="007754F1"/>
    <w:rsid w:val="007757DF"/>
    <w:rsid w:val="0077591D"/>
    <w:rsid w:val="00776036"/>
    <w:rsid w:val="007769F4"/>
    <w:rsid w:val="00776DFC"/>
    <w:rsid w:val="00777384"/>
    <w:rsid w:val="00777453"/>
    <w:rsid w:val="00777476"/>
    <w:rsid w:val="00780160"/>
    <w:rsid w:val="0078025A"/>
    <w:rsid w:val="00781395"/>
    <w:rsid w:val="00781780"/>
    <w:rsid w:val="007817C5"/>
    <w:rsid w:val="007817E5"/>
    <w:rsid w:val="00781905"/>
    <w:rsid w:val="00781CEE"/>
    <w:rsid w:val="00781D6E"/>
    <w:rsid w:val="007820BB"/>
    <w:rsid w:val="007828F1"/>
    <w:rsid w:val="00782981"/>
    <w:rsid w:val="00783A48"/>
    <w:rsid w:val="0078409F"/>
    <w:rsid w:val="00784244"/>
    <w:rsid w:val="0078468F"/>
    <w:rsid w:val="00784A92"/>
    <w:rsid w:val="0078569A"/>
    <w:rsid w:val="00785DA6"/>
    <w:rsid w:val="00786198"/>
    <w:rsid w:val="00786C0D"/>
    <w:rsid w:val="00787741"/>
    <w:rsid w:val="00787888"/>
    <w:rsid w:val="0079001D"/>
    <w:rsid w:val="007903C9"/>
    <w:rsid w:val="00790473"/>
    <w:rsid w:val="007910E2"/>
    <w:rsid w:val="00791819"/>
    <w:rsid w:val="007918FC"/>
    <w:rsid w:val="007919ED"/>
    <w:rsid w:val="007922CE"/>
    <w:rsid w:val="00792366"/>
    <w:rsid w:val="00792372"/>
    <w:rsid w:val="00792540"/>
    <w:rsid w:val="00792843"/>
    <w:rsid w:val="00792E9F"/>
    <w:rsid w:val="007930A2"/>
    <w:rsid w:val="00793475"/>
    <w:rsid w:val="0079361C"/>
    <w:rsid w:val="00793DAF"/>
    <w:rsid w:val="00793FE4"/>
    <w:rsid w:val="007941F4"/>
    <w:rsid w:val="00794394"/>
    <w:rsid w:val="0079511D"/>
    <w:rsid w:val="0079552D"/>
    <w:rsid w:val="00795910"/>
    <w:rsid w:val="00795C93"/>
    <w:rsid w:val="00797103"/>
    <w:rsid w:val="00797323"/>
    <w:rsid w:val="00797551"/>
    <w:rsid w:val="0079755C"/>
    <w:rsid w:val="00797A20"/>
    <w:rsid w:val="00797A68"/>
    <w:rsid w:val="00797F1B"/>
    <w:rsid w:val="007A00AB"/>
    <w:rsid w:val="007A0AC3"/>
    <w:rsid w:val="007A0B95"/>
    <w:rsid w:val="007A1938"/>
    <w:rsid w:val="007A24A1"/>
    <w:rsid w:val="007A2BAF"/>
    <w:rsid w:val="007A2E84"/>
    <w:rsid w:val="007A3CFD"/>
    <w:rsid w:val="007A443E"/>
    <w:rsid w:val="007A46EC"/>
    <w:rsid w:val="007A52D7"/>
    <w:rsid w:val="007A5833"/>
    <w:rsid w:val="007A5A84"/>
    <w:rsid w:val="007A688B"/>
    <w:rsid w:val="007A6C30"/>
    <w:rsid w:val="007A7A58"/>
    <w:rsid w:val="007A7BAE"/>
    <w:rsid w:val="007A7E81"/>
    <w:rsid w:val="007A7F26"/>
    <w:rsid w:val="007B03EE"/>
    <w:rsid w:val="007B05D8"/>
    <w:rsid w:val="007B0982"/>
    <w:rsid w:val="007B1202"/>
    <w:rsid w:val="007B1D21"/>
    <w:rsid w:val="007B233C"/>
    <w:rsid w:val="007B2C55"/>
    <w:rsid w:val="007B30F6"/>
    <w:rsid w:val="007B34B3"/>
    <w:rsid w:val="007B4510"/>
    <w:rsid w:val="007B457D"/>
    <w:rsid w:val="007B4AA9"/>
    <w:rsid w:val="007B53B7"/>
    <w:rsid w:val="007B5CAF"/>
    <w:rsid w:val="007B5DED"/>
    <w:rsid w:val="007B5E08"/>
    <w:rsid w:val="007B5E40"/>
    <w:rsid w:val="007B5F6B"/>
    <w:rsid w:val="007B66E4"/>
    <w:rsid w:val="007B6AEA"/>
    <w:rsid w:val="007B6C59"/>
    <w:rsid w:val="007B6CD1"/>
    <w:rsid w:val="007B7712"/>
    <w:rsid w:val="007C0429"/>
    <w:rsid w:val="007C13E4"/>
    <w:rsid w:val="007C1C0A"/>
    <w:rsid w:val="007C2AA0"/>
    <w:rsid w:val="007C2C44"/>
    <w:rsid w:val="007C2E72"/>
    <w:rsid w:val="007C2EBA"/>
    <w:rsid w:val="007C30D8"/>
    <w:rsid w:val="007C335C"/>
    <w:rsid w:val="007C36D2"/>
    <w:rsid w:val="007C3ED8"/>
    <w:rsid w:val="007C4785"/>
    <w:rsid w:val="007C4B97"/>
    <w:rsid w:val="007C4C81"/>
    <w:rsid w:val="007C4CC7"/>
    <w:rsid w:val="007C4DD1"/>
    <w:rsid w:val="007C58E6"/>
    <w:rsid w:val="007C6AD5"/>
    <w:rsid w:val="007C6F5F"/>
    <w:rsid w:val="007C7469"/>
    <w:rsid w:val="007C782A"/>
    <w:rsid w:val="007D0033"/>
    <w:rsid w:val="007D07B9"/>
    <w:rsid w:val="007D1121"/>
    <w:rsid w:val="007D15A5"/>
    <w:rsid w:val="007D15B5"/>
    <w:rsid w:val="007D1DE4"/>
    <w:rsid w:val="007D25EC"/>
    <w:rsid w:val="007D3528"/>
    <w:rsid w:val="007D35E7"/>
    <w:rsid w:val="007D38AA"/>
    <w:rsid w:val="007D38D4"/>
    <w:rsid w:val="007D3AB5"/>
    <w:rsid w:val="007D3C7E"/>
    <w:rsid w:val="007D4B2A"/>
    <w:rsid w:val="007D4B73"/>
    <w:rsid w:val="007D5194"/>
    <w:rsid w:val="007D5BEF"/>
    <w:rsid w:val="007D6397"/>
    <w:rsid w:val="007D6579"/>
    <w:rsid w:val="007D6B4B"/>
    <w:rsid w:val="007D6D5C"/>
    <w:rsid w:val="007D727F"/>
    <w:rsid w:val="007E00FB"/>
    <w:rsid w:val="007E02D5"/>
    <w:rsid w:val="007E0319"/>
    <w:rsid w:val="007E0D3B"/>
    <w:rsid w:val="007E1053"/>
    <w:rsid w:val="007E15C6"/>
    <w:rsid w:val="007E1E3F"/>
    <w:rsid w:val="007E212B"/>
    <w:rsid w:val="007E21B4"/>
    <w:rsid w:val="007E2C63"/>
    <w:rsid w:val="007E3FDB"/>
    <w:rsid w:val="007E4020"/>
    <w:rsid w:val="007E444B"/>
    <w:rsid w:val="007E461C"/>
    <w:rsid w:val="007E46BD"/>
    <w:rsid w:val="007E4899"/>
    <w:rsid w:val="007E4F22"/>
    <w:rsid w:val="007E54AD"/>
    <w:rsid w:val="007E5708"/>
    <w:rsid w:val="007E5B2F"/>
    <w:rsid w:val="007E5E80"/>
    <w:rsid w:val="007E60BE"/>
    <w:rsid w:val="007E6B54"/>
    <w:rsid w:val="007E779B"/>
    <w:rsid w:val="007E7972"/>
    <w:rsid w:val="007E7DE2"/>
    <w:rsid w:val="007F095A"/>
    <w:rsid w:val="007F19DF"/>
    <w:rsid w:val="007F200D"/>
    <w:rsid w:val="007F252C"/>
    <w:rsid w:val="007F3112"/>
    <w:rsid w:val="007F33B2"/>
    <w:rsid w:val="007F3509"/>
    <w:rsid w:val="007F3549"/>
    <w:rsid w:val="007F3792"/>
    <w:rsid w:val="007F3D1D"/>
    <w:rsid w:val="007F3D81"/>
    <w:rsid w:val="007F3FAE"/>
    <w:rsid w:val="007F42DE"/>
    <w:rsid w:val="007F4475"/>
    <w:rsid w:val="007F4609"/>
    <w:rsid w:val="007F467D"/>
    <w:rsid w:val="007F5203"/>
    <w:rsid w:val="007F6AF2"/>
    <w:rsid w:val="007F78D2"/>
    <w:rsid w:val="00800024"/>
    <w:rsid w:val="00801AAF"/>
    <w:rsid w:val="0080204A"/>
    <w:rsid w:val="00802495"/>
    <w:rsid w:val="008031A4"/>
    <w:rsid w:val="0080322F"/>
    <w:rsid w:val="008032D7"/>
    <w:rsid w:val="00803F4D"/>
    <w:rsid w:val="00804073"/>
    <w:rsid w:val="00804533"/>
    <w:rsid w:val="00804BE0"/>
    <w:rsid w:val="0080511D"/>
    <w:rsid w:val="00805232"/>
    <w:rsid w:val="008052C3"/>
    <w:rsid w:val="00805509"/>
    <w:rsid w:val="008055CC"/>
    <w:rsid w:val="008059A4"/>
    <w:rsid w:val="00806ABC"/>
    <w:rsid w:val="00806D21"/>
    <w:rsid w:val="00806D2C"/>
    <w:rsid w:val="00806D3A"/>
    <w:rsid w:val="0080748D"/>
    <w:rsid w:val="00807600"/>
    <w:rsid w:val="00807943"/>
    <w:rsid w:val="0081088D"/>
    <w:rsid w:val="00810EF0"/>
    <w:rsid w:val="0081110D"/>
    <w:rsid w:val="0081235D"/>
    <w:rsid w:val="00812938"/>
    <w:rsid w:val="00813191"/>
    <w:rsid w:val="008131F5"/>
    <w:rsid w:val="0081333E"/>
    <w:rsid w:val="00813679"/>
    <w:rsid w:val="00813A84"/>
    <w:rsid w:val="00813D44"/>
    <w:rsid w:val="00815CB7"/>
    <w:rsid w:val="00816120"/>
    <w:rsid w:val="008163E0"/>
    <w:rsid w:val="00816BB5"/>
    <w:rsid w:val="008170F2"/>
    <w:rsid w:val="008177B7"/>
    <w:rsid w:val="00817802"/>
    <w:rsid w:val="00817F30"/>
    <w:rsid w:val="00820A1D"/>
    <w:rsid w:val="00820A65"/>
    <w:rsid w:val="00820D25"/>
    <w:rsid w:val="00820FE0"/>
    <w:rsid w:val="0082108C"/>
    <w:rsid w:val="008210BD"/>
    <w:rsid w:val="008215BE"/>
    <w:rsid w:val="008218DD"/>
    <w:rsid w:val="0082201F"/>
    <w:rsid w:val="008224E9"/>
    <w:rsid w:val="00822F3B"/>
    <w:rsid w:val="00823A98"/>
    <w:rsid w:val="00823BA5"/>
    <w:rsid w:val="00825046"/>
    <w:rsid w:val="008254AF"/>
    <w:rsid w:val="0082574F"/>
    <w:rsid w:val="00825E4C"/>
    <w:rsid w:val="00826178"/>
    <w:rsid w:val="008264CA"/>
    <w:rsid w:val="00826544"/>
    <w:rsid w:val="008266DE"/>
    <w:rsid w:val="00826A52"/>
    <w:rsid w:val="00827887"/>
    <w:rsid w:val="008278AC"/>
    <w:rsid w:val="008279A2"/>
    <w:rsid w:val="0083008C"/>
    <w:rsid w:val="0083051E"/>
    <w:rsid w:val="00830814"/>
    <w:rsid w:val="00830F8E"/>
    <w:rsid w:val="00831D35"/>
    <w:rsid w:val="00832287"/>
    <w:rsid w:val="00832C90"/>
    <w:rsid w:val="00833B67"/>
    <w:rsid w:val="00833BA5"/>
    <w:rsid w:val="00834AFC"/>
    <w:rsid w:val="00834FFE"/>
    <w:rsid w:val="00835FFF"/>
    <w:rsid w:val="00836CB2"/>
    <w:rsid w:val="00837231"/>
    <w:rsid w:val="00837C07"/>
    <w:rsid w:val="00837EEC"/>
    <w:rsid w:val="00837F62"/>
    <w:rsid w:val="00837FB7"/>
    <w:rsid w:val="008402E0"/>
    <w:rsid w:val="0084097B"/>
    <w:rsid w:val="00840DA0"/>
    <w:rsid w:val="00841693"/>
    <w:rsid w:val="00841C6A"/>
    <w:rsid w:val="00841FA8"/>
    <w:rsid w:val="00842023"/>
    <w:rsid w:val="0084242B"/>
    <w:rsid w:val="00842A09"/>
    <w:rsid w:val="00843CF9"/>
    <w:rsid w:val="00843ECA"/>
    <w:rsid w:val="0084413E"/>
    <w:rsid w:val="00844466"/>
    <w:rsid w:val="00844530"/>
    <w:rsid w:val="008449B1"/>
    <w:rsid w:val="00844D8D"/>
    <w:rsid w:val="00845194"/>
    <w:rsid w:val="00845BF9"/>
    <w:rsid w:val="00845DFE"/>
    <w:rsid w:val="00845F88"/>
    <w:rsid w:val="008462D1"/>
    <w:rsid w:val="008464F9"/>
    <w:rsid w:val="008467E4"/>
    <w:rsid w:val="00846E9F"/>
    <w:rsid w:val="00846EF5"/>
    <w:rsid w:val="0084752D"/>
    <w:rsid w:val="00847D9C"/>
    <w:rsid w:val="00850037"/>
    <w:rsid w:val="0085011B"/>
    <w:rsid w:val="0085034C"/>
    <w:rsid w:val="00850520"/>
    <w:rsid w:val="008509BF"/>
    <w:rsid w:val="00851229"/>
    <w:rsid w:val="00851243"/>
    <w:rsid w:val="008515C0"/>
    <w:rsid w:val="008518E9"/>
    <w:rsid w:val="00852285"/>
    <w:rsid w:val="00852658"/>
    <w:rsid w:val="008533A3"/>
    <w:rsid w:val="008533EA"/>
    <w:rsid w:val="00853850"/>
    <w:rsid w:val="00853E1A"/>
    <w:rsid w:val="00853E8C"/>
    <w:rsid w:val="00854452"/>
    <w:rsid w:val="00854478"/>
    <w:rsid w:val="0085469D"/>
    <w:rsid w:val="008547D7"/>
    <w:rsid w:val="008548B6"/>
    <w:rsid w:val="00855AF0"/>
    <w:rsid w:val="00855D6F"/>
    <w:rsid w:val="00856240"/>
    <w:rsid w:val="008574DF"/>
    <w:rsid w:val="00857E1F"/>
    <w:rsid w:val="00860398"/>
    <w:rsid w:val="008607ED"/>
    <w:rsid w:val="00860BD2"/>
    <w:rsid w:val="00860CB9"/>
    <w:rsid w:val="00860D04"/>
    <w:rsid w:val="00860D3E"/>
    <w:rsid w:val="00860FAB"/>
    <w:rsid w:val="00861ECA"/>
    <w:rsid w:val="00862EC7"/>
    <w:rsid w:val="0086311C"/>
    <w:rsid w:val="008636F1"/>
    <w:rsid w:val="00863AC0"/>
    <w:rsid w:val="00863AFD"/>
    <w:rsid w:val="00863DE8"/>
    <w:rsid w:val="00863F29"/>
    <w:rsid w:val="00864079"/>
    <w:rsid w:val="008642D3"/>
    <w:rsid w:val="00864757"/>
    <w:rsid w:val="00865182"/>
    <w:rsid w:val="00865849"/>
    <w:rsid w:val="00866381"/>
    <w:rsid w:val="00866F7C"/>
    <w:rsid w:val="00867368"/>
    <w:rsid w:val="008673BB"/>
    <w:rsid w:val="00867949"/>
    <w:rsid w:val="008701BB"/>
    <w:rsid w:val="00870492"/>
    <w:rsid w:val="008707C4"/>
    <w:rsid w:val="008707F2"/>
    <w:rsid w:val="0087097A"/>
    <w:rsid w:val="00871471"/>
    <w:rsid w:val="008716CF"/>
    <w:rsid w:val="00871B77"/>
    <w:rsid w:val="00871E1D"/>
    <w:rsid w:val="00872920"/>
    <w:rsid w:val="0087295A"/>
    <w:rsid w:val="00872A8A"/>
    <w:rsid w:val="00872D1A"/>
    <w:rsid w:val="00873447"/>
    <w:rsid w:val="008736F9"/>
    <w:rsid w:val="00873990"/>
    <w:rsid w:val="00873FE9"/>
    <w:rsid w:val="008741B0"/>
    <w:rsid w:val="00874C1F"/>
    <w:rsid w:val="00875151"/>
    <w:rsid w:val="008752F1"/>
    <w:rsid w:val="008753D1"/>
    <w:rsid w:val="0087625F"/>
    <w:rsid w:val="00876F30"/>
    <w:rsid w:val="008774F2"/>
    <w:rsid w:val="00877725"/>
    <w:rsid w:val="008778FC"/>
    <w:rsid w:val="00877E07"/>
    <w:rsid w:val="008808E2"/>
    <w:rsid w:val="00881305"/>
    <w:rsid w:val="00881B7F"/>
    <w:rsid w:val="008821E9"/>
    <w:rsid w:val="00882E7A"/>
    <w:rsid w:val="00883E77"/>
    <w:rsid w:val="0088406C"/>
    <w:rsid w:val="00884150"/>
    <w:rsid w:val="0088417C"/>
    <w:rsid w:val="0088419C"/>
    <w:rsid w:val="008844E8"/>
    <w:rsid w:val="00884692"/>
    <w:rsid w:val="0088482B"/>
    <w:rsid w:val="0088514E"/>
    <w:rsid w:val="0088639C"/>
    <w:rsid w:val="008865ED"/>
    <w:rsid w:val="008868C2"/>
    <w:rsid w:val="00886957"/>
    <w:rsid w:val="00886C7F"/>
    <w:rsid w:val="00886DAE"/>
    <w:rsid w:val="00886EBA"/>
    <w:rsid w:val="00887070"/>
    <w:rsid w:val="0088724F"/>
    <w:rsid w:val="008874AD"/>
    <w:rsid w:val="008879B6"/>
    <w:rsid w:val="00890712"/>
    <w:rsid w:val="00890852"/>
    <w:rsid w:val="00891C54"/>
    <w:rsid w:val="00892405"/>
    <w:rsid w:val="00892CB0"/>
    <w:rsid w:val="00892FAF"/>
    <w:rsid w:val="00893B1D"/>
    <w:rsid w:val="00894189"/>
    <w:rsid w:val="0089483A"/>
    <w:rsid w:val="00894DCB"/>
    <w:rsid w:val="00894E27"/>
    <w:rsid w:val="00895C1D"/>
    <w:rsid w:val="00895CE2"/>
    <w:rsid w:val="00896398"/>
    <w:rsid w:val="0089646D"/>
    <w:rsid w:val="00896504"/>
    <w:rsid w:val="00896DA5"/>
    <w:rsid w:val="00897340"/>
    <w:rsid w:val="008A05AD"/>
    <w:rsid w:val="008A06EC"/>
    <w:rsid w:val="008A0877"/>
    <w:rsid w:val="008A09E9"/>
    <w:rsid w:val="008A1D90"/>
    <w:rsid w:val="008A1F63"/>
    <w:rsid w:val="008A2286"/>
    <w:rsid w:val="008A23D1"/>
    <w:rsid w:val="008A32E1"/>
    <w:rsid w:val="008A3501"/>
    <w:rsid w:val="008A35E1"/>
    <w:rsid w:val="008A3B7E"/>
    <w:rsid w:val="008A4063"/>
    <w:rsid w:val="008A432B"/>
    <w:rsid w:val="008A4656"/>
    <w:rsid w:val="008A48BA"/>
    <w:rsid w:val="008A4B72"/>
    <w:rsid w:val="008A50D5"/>
    <w:rsid w:val="008A538C"/>
    <w:rsid w:val="008A5640"/>
    <w:rsid w:val="008A56F3"/>
    <w:rsid w:val="008A59BF"/>
    <w:rsid w:val="008A62B6"/>
    <w:rsid w:val="008A71A2"/>
    <w:rsid w:val="008A7F54"/>
    <w:rsid w:val="008B007B"/>
    <w:rsid w:val="008B0520"/>
    <w:rsid w:val="008B0AE1"/>
    <w:rsid w:val="008B0CC1"/>
    <w:rsid w:val="008B1A57"/>
    <w:rsid w:val="008B1BA5"/>
    <w:rsid w:val="008B21DE"/>
    <w:rsid w:val="008B22E7"/>
    <w:rsid w:val="008B31A7"/>
    <w:rsid w:val="008B3377"/>
    <w:rsid w:val="008B420C"/>
    <w:rsid w:val="008B43B4"/>
    <w:rsid w:val="008B44A8"/>
    <w:rsid w:val="008B45B0"/>
    <w:rsid w:val="008B4936"/>
    <w:rsid w:val="008B4BE1"/>
    <w:rsid w:val="008B4D59"/>
    <w:rsid w:val="008B550F"/>
    <w:rsid w:val="008B5AAB"/>
    <w:rsid w:val="008B5B64"/>
    <w:rsid w:val="008B612F"/>
    <w:rsid w:val="008B6799"/>
    <w:rsid w:val="008B6EFB"/>
    <w:rsid w:val="008B7927"/>
    <w:rsid w:val="008C057F"/>
    <w:rsid w:val="008C08BF"/>
    <w:rsid w:val="008C0F36"/>
    <w:rsid w:val="008C1A39"/>
    <w:rsid w:val="008C1EB9"/>
    <w:rsid w:val="008C1EBB"/>
    <w:rsid w:val="008C2A72"/>
    <w:rsid w:val="008C2C3C"/>
    <w:rsid w:val="008C31C4"/>
    <w:rsid w:val="008C4755"/>
    <w:rsid w:val="008C47FE"/>
    <w:rsid w:val="008C48A5"/>
    <w:rsid w:val="008C4B93"/>
    <w:rsid w:val="008C55B7"/>
    <w:rsid w:val="008C5EF9"/>
    <w:rsid w:val="008C6246"/>
    <w:rsid w:val="008C6453"/>
    <w:rsid w:val="008C6C71"/>
    <w:rsid w:val="008C7332"/>
    <w:rsid w:val="008C7350"/>
    <w:rsid w:val="008C7444"/>
    <w:rsid w:val="008D033F"/>
    <w:rsid w:val="008D0CF0"/>
    <w:rsid w:val="008D0F49"/>
    <w:rsid w:val="008D10DB"/>
    <w:rsid w:val="008D135A"/>
    <w:rsid w:val="008D1409"/>
    <w:rsid w:val="008D17D0"/>
    <w:rsid w:val="008D1E61"/>
    <w:rsid w:val="008D1FE9"/>
    <w:rsid w:val="008D23E4"/>
    <w:rsid w:val="008D259B"/>
    <w:rsid w:val="008D27E7"/>
    <w:rsid w:val="008D2C75"/>
    <w:rsid w:val="008D2DF9"/>
    <w:rsid w:val="008D327E"/>
    <w:rsid w:val="008D36B0"/>
    <w:rsid w:val="008D3745"/>
    <w:rsid w:val="008D38C6"/>
    <w:rsid w:val="008D4150"/>
    <w:rsid w:val="008D4570"/>
    <w:rsid w:val="008D4610"/>
    <w:rsid w:val="008D4621"/>
    <w:rsid w:val="008D474B"/>
    <w:rsid w:val="008D4BCA"/>
    <w:rsid w:val="008D5464"/>
    <w:rsid w:val="008D6CA7"/>
    <w:rsid w:val="008D6D5B"/>
    <w:rsid w:val="008D7286"/>
    <w:rsid w:val="008D7288"/>
    <w:rsid w:val="008D739E"/>
    <w:rsid w:val="008D79F4"/>
    <w:rsid w:val="008E0197"/>
    <w:rsid w:val="008E01CA"/>
    <w:rsid w:val="008E0AD1"/>
    <w:rsid w:val="008E0B91"/>
    <w:rsid w:val="008E1E74"/>
    <w:rsid w:val="008E1F9F"/>
    <w:rsid w:val="008E20D5"/>
    <w:rsid w:val="008E229C"/>
    <w:rsid w:val="008E2309"/>
    <w:rsid w:val="008E2797"/>
    <w:rsid w:val="008E2B8B"/>
    <w:rsid w:val="008E2EE3"/>
    <w:rsid w:val="008E2FE3"/>
    <w:rsid w:val="008E3324"/>
    <w:rsid w:val="008E3909"/>
    <w:rsid w:val="008E42B3"/>
    <w:rsid w:val="008E45E7"/>
    <w:rsid w:val="008E4758"/>
    <w:rsid w:val="008E48D8"/>
    <w:rsid w:val="008E4A37"/>
    <w:rsid w:val="008E4F77"/>
    <w:rsid w:val="008E5663"/>
    <w:rsid w:val="008E57F1"/>
    <w:rsid w:val="008E5DA8"/>
    <w:rsid w:val="008E638E"/>
    <w:rsid w:val="008E6D60"/>
    <w:rsid w:val="008E6FB0"/>
    <w:rsid w:val="008E6FEC"/>
    <w:rsid w:val="008E7015"/>
    <w:rsid w:val="008E7122"/>
    <w:rsid w:val="008F03B0"/>
    <w:rsid w:val="008F05D2"/>
    <w:rsid w:val="008F0E3E"/>
    <w:rsid w:val="008F19CE"/>
    <w:rsid w:val="008F2F40"/>
    <w:rsid w:val="008F32ED"/>
    <w:rsid w:val="008F3E8B"/>
    <w:rsid w:val="008F3F4E"/>
    <w:rsid w:val="008F46C9"/>
    <w:rsid w:val="008F4AB0"/>
    <w:rsid w:val="008F4DB8"/>
    <w:rsid w:val="008F4F8D"/>
    <w:rsid w:val="008F593B"/>
    <w:rsid w:val="008F5BD9"/>
    <w:rsid w:val="008F6013"/>
    <w:rsid w:val="008F6F0F"/>
    <w:rsid w:val="008F7479"/>
    <w:rsid w:val="008F7AAE"/>
    <w:rsid w:val="00900082"/>
    <w:rsid w:val="00900624"/>
    <w:rsid w:val="00900C38"/>
    <w:rsid w:val="00901620"/>
    <w:rsid w:val="009016E8"/>
    <w:rsid w:val="009018D4"/>
    <w:rsid w:val="0090197A"/>
    <w:rsid w:val="00901E2E"/>
    <w:rsid w:val="009021D6"/>
    <w:rsid w:val="00902287"/>
    <w:rsid w:val="00902C3D"/>
    <w:rsid w:val="009030BB"/>
    <w:rsid w:val="00903309"/>
    <w:rsid w:val="0090336C"/>
    <w:rsid w:val="00903755"/>
    <w:rsid w:val="00904873"/>
    <w:rsid w:val="00904B3B"/>
    <w:rsid w:val="009059EE"/>
    <w:rsid w:val="00905CA2"/>
    <w:rsid w:val="009060B8"/>
    <w:rsid w:val="0090619C"/>
    <w:rsid w:val="00906B00"/>
    <w:rsid w:val="00910185"/>
    <w:rsid w:val="009106B8"/>
    <w:rsid w:val="00911D08"/>
    <w:rsid w:val="00912297"/>
    <w:rsid w:val="00912D5D"/>
    <w:rsid w:val="00913173"/>
    <w:rsid w:val="009131AF"/>
    <w:rsid w:val="0091334B"/>
    <w:rsid w:val="00913717"/>
    <w:rsid w:val="00913A57"/>
    <w:rsid w:val="00913EF8"/>
    <w:rsid w:val="00914082"/>
    <w:rsid w:val="00914086"/>
    <w:rsid w:val="009148EB"/>
    <w:rsid w:val="00914AD2"/>
    <w:rsid w:val="00914DB6"/>
    <w:rsid w:val="00915001"/>
    <w:rsid w:val="009150FC"/>
    <w:rsid w:val="0091517F"/>
    <w:rsid w:val="009161AE"/>
    <w:rsid w:val="00916483"/>
    <w:rsid w:val="00916498"/>
    <w:rsid w:val="00916BE4"/>
    <w:rsid w:val="009176EB"/>
    <w:rsid w:val="00917BC1"/>
    <w:rsid w:val="00917EC9"/>
    <w:rsid w:val="00917EF4"/>
    <w:rsid w:val="0092005D"/>
    <w:rsid w:val="0092030F"/>
    <w:rsid w:val="009204E1"/>
    <w:rsid w:val="009208A5"/>
    <w:rsid w:val="00920B70"/>
    <w:rsid w:val="00920F06"/>
    <w:rsid w:val="0092107F"/>
    <w:rsid w:val="0092163F"/>
    <w:rsid w:val="0092185F"/>
    <w:rsid w:val="00921A89"/>
    <w:rsid w:val="00922367"/>
    <w:rsid w:val="00922A53"/>
    <w:rsid w:val="00923027"/>
    <w:rsid w:val="00923240"/>
    <w:rsid w:val="0092356C"/>
    <w:rsid w:val="009238B6"/>
    <w:rsid w:val="00923AD6"/>
    <w:rsid w:val="009243F3"/>
    <w:rsid w:val="0092450C"/>
    <w:rsid w:val="009250D6"/>
    <w:rsid w:val="0092580C"/>
    <w:rsid w:val="009259AC"/>
    <w:rsid w:val="00925A57"/>
    <w:rsid w:val="00926671"/>
    <w:rsid w:val="00927089"/>
    <w:rsid w:val="009272BE"/>
    <w:rsid w:val="00927509"/>
    <w:rsid w:val="00927854"/>
    <w:rsid w:val="00927F6F"/>
    <w:rsid w:val="009301FB"/>
    <w:rsid w:val="00931267"/>
    <w:rsid w:val="009319C3"/>
    <w:rsid w:val="00931D02"/>
    <w:rsid w:val="0093287B"/>
    <w:rsid w:val="00932948"/>
    <w:rsid w:val="00932DFC"/>
    <w:rsid w:val="00932F98"/>
    <w:rsid w:val="0093330D"/>
    <w:rsid w:val="009333A8"/>
    <w:rsid w:val="00933533"/>
    <w:rsid w:val="009336BD"/>
    <w:rsid w:val="00933A36"/>
    <w:rsid w:val="00933B7F"/>
    <w:rsid w:val="00933CDF"/>
    <w:rsid w:val="00934882"/>
    <w:rsid w:val="00934DD6"/>
    <w:rsid w:val="009353C3"/>
    <w:rsid w:val="00935515"/>
    <w:rsid w:val="009359D9"/>
    <w:rsid w:val="00935C52"/>
    <w:rsid w:val="009364A3"/>
    <w:rsid w:val="00936E82"/>
    <w:rsid w:val="00937407"/>
    <w:rsid w:val="00940103"/>
    <w:rsid w:val="00940191"/>
    <w:rsid w:val="00940479"/>
    <w:rsid w:val="00941017"/>
    <w:rsid w:val="009415A2"/>
    <w:rsid w:val="00941701"/>
    <w:rsid w:val="00941737"/>
    <w:rsid w:val="00942228"/>
    <w:rsid w:val="009432DA"/>
    <w:rsid w:val="00943671"/>
    <w:rsid w:val="00943CD7"/>
    <w:rsid w:val="00944F8D"/>
    <w:rsid w:val="0094549A"/>
    <w:rsid w:val="00945661"/>
    <w:rsid w:val="009459FC"/>
    <w:rsid w:val="009461E2"/>
    <w:rsid w:val="00946226"/>
    <w:rsid w:val="00946283"/>
    <w:rsid w:val="0094630D"/>
    <w:rsid w:val="00947136"/>
    <w:rsid w:val="00947602"/>
    <w:rsid w:val="00947E6B"/>
    <w:rsid w:val="0095013E"/>
    <w:rsid w:val="009512BD"/>
    <w:rsid w:val="0095148B"/>
    <w:rsid w:val="009514B2"/>
    <w:rsid w:val="00951FF1"/>
    <w:rsid w:val="00952229"/>
    <w:rsid w:val="00952689"/>
    <w:rsid w:val="00952693"/>
    <w:rsid w:val="009540A1"/>
    <w:rsid w:val="009546F8"/>
    <w:rsid w:val="00954DE0"/>
    <w:rsid w:val="009555C5"/>
    <w:rsid w:val="00955A58"/>
    <w:rsid w:val="00955F61"/>
    <w:rsid w:val="00955FB2"/>
    <w:rsid w:val="009562D1"/>
    <w:rsid w:val="009563AF"/>
    <w:rsid w:val="00956DEA"/>
    <w:rsid w:val="009575E7"/>
    <w:rsid w:val="009579BC"/>
    <w:rsid w:val="009602D7"/>
    <w:rsid w:val="00960C15"/>
    <w:rsid w:val="00960CA0"/>
    <w:rsid w:val="00961A7E"/>
    <w:rsid w:val="00961C61"/>
    <w:rsid w:val="00961EE8"/>
    <w:rsid w:val="009620DE"/>
    <w:rsid w:val="0096226A"/>
    <w:rsid w:val="009625A4"/>
    <w:rsid w:val="00963005"/>
    <w:rsid w:val="009635D9"/>
    <w:rsid w:val="00963C2D"/>
    <w:rsid w:val="00964730"/>
    <w:rsid w:val="00964AA5"/>
    <w:rsid w:val="00964FF5"/>
    <w:rsid w:val="009655D7"/>
    <w:rsid w:val="0096571F"/>
    <w:rsid w:val="00965DD6"/>
    <w:rsid w:val="00965EAF"/>
    <w:rsid w:val="009660A4"/>
    <w:rsid w:val="00966B3D"/>
    <w:rsid w:val="009670AA"/>
    <w:rsid w:val="009671FF"/>
    <w:rsid w:val="009674B9"/>
    <w:rsid w:val="009675C4"/>
    <w:rsid w:val="00967609"/>
    <w:rsid w:val="00970728"/>
    <w:rsid w:val="00971698"/>
    <w:rsid w:val="00971F10"/>
    <w:rsid w:val="00971F75"/>
    <w:rsid w:val="0097239A"/>
    <w:rsid w:val="009728D4"/>
    <w:rsid w:val="00973394"/>
    <w:rsid w:val="00974131"/>
    <w:rsid w:val="00974493"/>
    <w:rsid w:val="00974660"/>
    <w:rsid w:val="00974DE3"/>
    <w:rsid w:val="00974E6D"/>
    <w:rsid w:val="009752F2"/>
    <w:rsid w:val="009754E8"/>
    <w:rsid w:val="009768E8"/>
    <w:rsid w:val="00976B63"/>
    <w:rsid w:val="009777AB"/>
    <w:rsid w:val="00977B01"/>
    <w:rsid w:val="00977B79"/>
    <w:rsid w:val="00977D1E"/>
    <w:rsid w:val="00977E1D"/>
    <w:rsid w:val="00977EED"/>
    <w:rsid w:val="00980160"/>
    <w:rsid w:val="009811BE"/>
    <w:rsid w:val="00981C68"/>
    <w:rsid w:val="00981DA1"/>
    <w:rsid w:val="009820A8"/>
    <w:rsid w:val="00982B36"/>
    <w:rsid w:val="0098386D"/>
    <w:rsid w:val="00984196"/>
    <w:rsid w:val="0098468A"/>
    <w:rsid w:val="009849B8"/>
    <w:rsid w:val="00984B28"/>
    <w:rsid w:val="00984C24"/>
    <w:rsid w:val="009850AA"/>
    <w:rsid w:val="0098521F"/>
    <w:rsid w:val="00987F00"/>
    <w:rsid w:val="00987F28"/>
    <w:rsid w:val="00990343"/>
    <w:rsid w:val="00990386"/>
    <w:rsid w:val="009910D3"/>
    <w:rsid w:val="009911BC"/>
    <w:rsid w:val="00991261"/>
    <w:rsid w:val="00991A0B"/>
    <w:rsid w:val="00992A99"/>
    <w:rsid w:val="00992C30"/>
    <w:rsid w:val="009931E0"/>
    <w:rsid w:val="00994055"/>
    <w:rsid w:val="00994236"/>
    <w:rsid w:val="0099488E"/>
    <w:rsid w:val="00995306"/>
    <w:rsid w:val="00996049"/>
    <w:rsid w:val="009960DF"/>
    <w:rsid w:val="00996140"/>
    <w:rsid w:val="00996599"/>
    <w:rsid w:val="009965E6"/>
    <w:rsid w:val="009979D0"/>
    <w:rsid w:val="00997DC5"/>
    <w:rsid w:val="009A0033"/>
    <w:rsid w:val="009A0F26"/>
    <w:rsid w:val="009A11D7"/>
    <w:rsid w:val="009A12C0"/>
    <w:rsid w:val="009A185E"/>
    <w:rsid w:val="009A1F9C"/>
    <w:rsid w:val="009A2205"/>
    <w:rsid w:val="009A2284"/>
    <w:rsid w:val="009A2646"/>
    <w:rsid w:val="009A30A4"/>
    <w:rsid w:val="009A3B51"/>
    <w:rsid w:val="009A42F2"/>
    <w:rsid w:val="009A4569"/>
    <w:rsid w:val="009A5018"/>
    <w:rsid w:val="009A54A1"/>
    <w:rsid w:val="009A670F"/>
    <w:rsid w:val="009A6E97"/>
    <w:rsid w:val="009A6F76"/>
    <w:rsid w:val="009A73F4"/>
    <w:rsid w:val="009A7555"/>
    <w:rsid w:val="009B0240"/>
    <w:rsid w:val="009B05B4"/>
    <w:rsid w:val="009B1219"/>
    <w:rsid w:val="009B17DA"/>
    <w:rsid w:val="009B24B7"/>
    <w:rsid w:val="009B261A"/>
    <w:rsid w:val="009B268D"/>
    <w:rsid w:val="009B28FF"/>
    <w:rsid w:val="009B2AF6"/>
    <w:rsid w:val="009B2BA4"/>
    <w:rsid w:val="009B304A"/>
    <w:rsid w:val="009B4446"/>
    <w:rsid w:val="009B48C5"/>
    <w:rsid w:val="009B4D4F"/>
    <w:rsid w:val="009B518F"/>
    <w:rsid w:val="009B5A13"/>
    <w:rsid w:val="009B5E79"/>
    <w:rsid w:val="009B627C"/>
    <w:rsid w:val="009B6411"/>
    <w:rsid w:val="009B644E"/>
    <w:rsid w:val="009B6AF9"/>
    <w:rsid w:val="009B6DC7"/>
    <w:rsid w:val="009B7226"/>
    <w:rsid w:val="009B7877"/>
    <w:rsid w:val="009B78F7"/>
    <w:rsid w:val="009C079D"/>
    <w:rsid w:val="009C0C5B"/>
    <w:rsid w:val="009C0DF7"/>
    <w:rsid w:val="009C0EC9"/>
    <w:rsid w:val="009C1115"/>
    <w:rsid w:val="009C2080"/>
    <w:rsid w:val="009C2293"/>
    <w:rsid w:val="009C2539"/>
    <w:rsid w:val="009C27E8"/>
    <w:rsid w:val="009C341E"/>
    <w:rsid w:val="009C37C1"/>
    <w:rsid w:val="009C395E"/>
    <w:rsid w:val="009C402F"/>
    <w:rsid w:val="009C4EA0"/>
    <w:rsid w:val="009C523B"/>
    <w:rsid w:val="009C5DAE"/>
    <w:rsid w:val="009C65B5"/>
    <w:rsid w:val="009C6AAC"/>
    <w:rsid w:val="009C6C43"/>
    <w:rsid w:val="009C6CA9"/>
    <w:rsid w:val="009C70E9"/>
    <w:rsid w:val="009C7456"/>
    <w:rsid w:val="009C7715"/>
    <w:rsid w:val="009C7C07"/>
    <w:rsid w:val="009C7E07"/>
    <w:rsid w:val="009D01BD"/>
    <w:rsid w:val="009D020C"/>
    <w:rsid w:val="009D057C"/>
    <w:rsid w:val="009D06A6"/>
    <w:rsid w:val="009D0BB7"/>
    <w:rsid w:val="009D0C71"/>
    <w:rsid w:val="009D17FF"/>
    <w:rsid w:val="009D19D7"/>
    <w:rsid w:val="009D1D1F"/>
    <w:rsid w:val="009D2252"/>
    <w:rsid w:val="009D238D"/>
    <w:rsid w:val="009D2410"/>
    <w:rsid w:val="009D246B"/>
    <w:rsid w:val="009D299B"/>
    <w:rsid w:val="009D2B0A"/>
    <w:rsid w:val="009D2BF4"/>
    <w:rsid w:val="009D2F80"/>
    <w:rsid w:val="009D3548"/>
    <w:rsid w:val="009D3C65"/>
    <w:rsid w:val="009D4055"/>
    <w:rsid w:val="009D442E"/>
    <w:rsid w:val="009D457C"/>
    <w:rsid w:val="009D45E2"/>
    <w:rsid w:val="009D576B"/>
    <w:rsid w:val="009D5A4A"/>
    <w:rsid w:val="009D5B11"/>
    <w:rsid w:val="009D5CA1"/>
    <w:rsid w:val="009D5EC7"/>
    <w:rsid w:val="009D64E6"/>
    <w:rsid w:val="009D6529"/>
    <w:rsid w:val="009D7E39"/>
    <w:rsid w:val="009E0306"/>
    <w:rsid w:val="009E08A1"/>
    <w:rsid w:val="009E0943"/>
    <w:rsid w:val="009E0DE0"/>
    <w:rsid w:val="009E1170"/>
    <w:rsid w:val="009E17BE"/>
    <w:rsid w:val="009E1B51"/>
    <w:rsid w:val="009E2039"/>
    <w:rsid w:val="009E2061"/>
    <w:rsid w:val="009E2814"/>
    <w:rsid w:val="009E2AAA"/>
    <w:rsid w:val="009E2CE2"/>
    <w:rsid w:val="009E305A"/>
    <w:rsid w:val="009E3191"/>
    <w:rsid w:val="009E411E"/>
    <w:rsid w:val="009E416E"/>
    <w:rsid w:val="009E447B"/>
    <w:rsid w:val="009E5787"/>
    <w:rsid w:val="009E6085"/>
    <w:rsid w:val="009E610C"/>
    <w:rsid w:val="009E6BDC"/>
    <w:rsid w:val="009E6ECB"/>
    <w:rsid w:val="009E7046"/>
    <w:rsid w:val="009E735A"/>
    <w:rsid w:val="009F0A67"/>
    <w:rsid w:val="009F0A71"/>
    <w:rsid w:val="009F0D08"/>
    <w:rsid w:val="009F0F79"/>
    <w:rsid w:val="009F1F28"/>
    <w:rsid w:val="009F203A"/>
    <w:rsid w:val="009F22FD"/>
    <w:rsid w:val="009F26C8"/>
    <w:rsid w:val="009F2C79"/>
    <w:rsid w:val="009F2EF1"/>
    <w:rsid w:val="009F37F7"/>
    <w:rsid w:val="009F3B17"/>
    <w:rsid w:val="009F3EBF"/>
    <w:rsid w:val="009F420B"/>
    <w:rsid w:val="009F506E"/>
    <w:rsid w:val="009F5104"/>
    <w:rsid w:val="009F521C"/>
    <w:rsid w:val="009F5AC0"/>
    <w:rsid w:val="009F5CFA"/>
    <w:rsid w:val="009F5F71"/>
    <w:rsid w:val="009F6FED"/>
    <w:rsid w:val="00A00DE1"/>
    <w:rsid w:val="00A013C8"/>
    <w:rsid w:val="00A01D4E"/>
    <w:rsid w:val="00A01DCD"/>
    <w:rsid w:val="00A020DD"/>
    <w:rsid w:val="00A02A39"/>
    <w:rsid w:val="00A02C59"/>
    <w:rsid w:val="00A02CD5"/>
    <w:rsid w:val="00A02EEF"/>
    <w:rsid w:val="00A02FE6"/>
    <w:rsid w:val="00A030F1"/>
    <w:rsid w:val="00A0349C"/>
    <w:rsid w:val="00A038D3"/>
    <w:rsid w:val="00A03C56"/>
    <w:rsid w:val="00A044ED"/>
    <w:rsid w:val="00A045A0"/>
    <w:rsid w:val="00A047D3"/>
    <w:rsid w:val="00A047ED"/>
    <w:rsid w:val="00A04AD9"/>
    <w:rsid w:val="00A04E28"/>
    <w:rsid w:val="00A04E58"/>
    <w:rsid w:val="00A04FC1"/>
    <w:rsid w:val="00A056BB"/>
    <w:rsid w:val="00A0582E"/>
    <w:rsid w:val="00A05A28"/>
    <w:rsid w:val="00A05F4E"/>
    <w:rsid w:val="00A06C31"/>
    <w:rsid w:val="00A07880"/>
    <w:rsid w:val="00A1011F"/>
    <w:rsid w:val="00A102A5"/>
    <w:rsid w:val="00A10317"/>
    <w:rsid w:val="00A10394"/>
    <w:rsid w:val="00A106C1"/>
    <w:rsid w:val="00A108C6"/>
    <w:rsid w:val="00A10A12"/>
    <w:rsid w:val="00A11263"/>
    <w:rsid w:val="00A116C8"/>
    <w:rsid w:val="00A122D6"/>
    <w:rsid w:val="00A12E15"/>
    <w:rsid w:val="00A12EBF"/>
    <w:rsid w:val="00A13466"/>
    <w:rsid w:val="00A139D9"/>
    <w:rsid w:val="00A13E45"/>
    <w:rsid w:val="00A13F23"/>
    <w:rsid w:val="00A13FD7"/>
    <w:rsid w:val="00A14464"/>
    <w:rsid w:val="00A1452C"/>
    <w:rsid w:val="00A14587"/>
    <w:rsid w:val="00A149F9"/>
    <w:rsid w:val="00A14AB0"/>
    <w:rsid w:val="00A150F4"/>
    <w:rsid w:val="00A156EE"/>
    <w:rsid w:val="00A157D8"/>
    <w:rsid w:val="00A161AA"/>
    <w:rsid w:val="00A16A33"/>
    <w:rsid w:val="00A177FD"/>
    <w:rsid w:val="00A17998"/>
    <w:rsid w:val="00A20674"/>
    <w:rsid w:val="00A21121"/>
    <w:rsid w:val="00A21D65"/>
    <w:rsid w:val="00A223C4"/>
    <w:rsid w:val="00A22A18"/>
    <w:rsid w:val="00A23404"/>
    <w:rsid w:val="00A239F0"/>
    <w:rsid w:val="00A23B91"/>
    <w:rsid w:val="00A23F52"/>
    <w:rsid w:val="00A23F60"/>
    <w:rsid w:val="00A244F0"/>
    <w:rsid w:val="00A24588"/>
    <w:rsid w:val="00A246BE"/>
    <w:rsid w:val="00A2491D"/>
    <w:rsid w:val="00A24FA1"/>
    <w:rsid w:val="00A25384"/>
    <w:rsid w:val="00A255E2"/>
    <w:rsid w:val="00A257E4"/>
    <w:rsid w:val="00A25E55"/>
    <w:rsid w:val="00A26D04"/>
    <w:rsid w:val="00A275EB"/>
    <w:rsid w:val="00A2769C"/>
    <w:rsid w:val="00A278BE"/>
    <w:rsid w:val="00A30718"/>
    <w:rsid w:val="00A310C0"/>
    <w:rsid w:val="00A3145C"/>
    <w:rsid w:val="00A314D4"/>
    <w:rsid w:val="00A319A9"/>
    <w:rsid w:val="00A31B38"/>
    <w:rsid w:val="00A3220C"/>
    <w:rsid w:val="00A3235A"/>
    <w:rsid w:val="00A32390"/>
    <w:rsid w:val="00A32D77"/>
    <w:rsid w:val="00A3326A"/>
    <w:rsid w:val="00A34CED"/>
    <w:rsid w:val="00A368CE"/>
    <w:rsid w:val="00A369B5"/>
    <w:rsid w:val="00A36E0C"/>
    <w:rsid w:val="00A370E0"/>
    <w:rsid w:val="00A40981"/>
    <w:rsid w:val="00A41AF0"/>
    <w:rsid w:val="00A427F7"/>
    <w:rsid w:val="00A42CCE"/>
    <w:rsid w:val="00A430E3"/>
    <w:rsid w:val="00A433BC"/>
    <w:rsid w:val="00A4404A"/>
    <w:rsid w:val="00A443A6"/>
    <w:rsid w:val="00A459D8"/>
    <w:rsid w:val="00A45D47"/>
    <w:rsid w:val="00A46146"/>
    <w:rsid w:val="00A46463"/>
    <w:rsid w:val="00A46DA4"/>
    <w:rsid w:val="00A47028"/>
    <w:rsid w:val="00A47382"/>
    <w:rsid w:val="00A47ED1"/>
    <w:rsid w:val="00A504FA"/>
    <w:rsid w:val="00A5050F"/>
    <w:rsid w:val="00A50636"/>
    <w:rsid w:val="00A514BD"/>
    <w:rsid w:val="00A51570"/>
    <w:rsid w:val="00A515F7"/>
    <w:rsid w:val="00A517CB"/>
    <w:rsid w:val="00A526CF"/>
    <w:rsid w:val="00A527BD"/>
    <w:rsid w:val="00A527DD"/>
    <w:rsid w:val="00A528F5"/>
    <w:rsid w:val="00A52981"/>
    <w:rsid w:val="00A53E22"/>
    <w:rsid w:val="00A54197"/>
    <w:rsid w:val="00A5424F"/>
    <w:rsid w:val="00A54348"/>
    <w:rsid w:val="00A54869"/>
    <w:rsid w:val="00A54A18"/>
    <w:rsid w:val="00A550ED"/>
    <w:rsid w:val="00A55216"/>
    <w:rsid w:val="00A5534A"/>
    <w:rsid w:val="00A55BF0"/>
    <w:rsid w:val="00A55C76"/>
    <w:rsid w:val="00A55FCD"/>
    <w:rsid w:val="00A56882"/>
    <w:rsid w:val="00A57276"/>
    <w:rsid w:val="00A57568"/>
    <w:rsid w:val="00A601F9"/>
    <w:rsid w:val="00A60223"/>
    <w:rsid w:val="00A60915"/>
    <w:rsid w:val="00A611B7"/>
    <w:rsid w:val="00A6250B"/>
    <w:rsid w:val="00A6265C"/>
    <w:rsid w:val="00A62911"/>
    <w:rsid w:val="00A62F6E"/>
    <w:rsid w:val="00A6317B"/>
    <w:rsid w:val="00A63930"/>
    <w:rsid w:val="00A63DAD"/>
    <w:rsid w:val="00A64026"/>
    <w:rsid w:val="00A643D2"/>
    <w:rsid w:val="00A649F4"/>
    <w:rsid w:val="00A650C6"/>
    <w:rsid w:val="00A653DC"/>
    <w:rsid w:val="00A671ED"/>
    <w:rsid w:val="00A67219"/>
    <w:rsid w:val="00A673D2"/>
    <w:rsid w:val="00A67DED"/>
    <w:rsid w:val="00A70644"/>
    <w:rsid w:val="00A70D3E"/>
    <w:rsid w:val="00A70E15"/>
    <w:rsid w:val="00A71789"/>
    <w:rsid w:val="00A71901"/>
    <w:rsid w:val="00A71DE9"/>
    <w:rsid w:val="00A71EDF"/>
    <w:rsid w:val="00A72038"/>
    <w:rsid w:val="00A72601"/>
    <w:rsid w:val="00A72B16"/>
    <w:rsid w:val="00A72E47"/>
    <w:rsid w:val="00A73007"/>
    <w:rsid w:val="00A7368D"/>
    <w:rsid w:val="00A736C1"/>
    <w:rsid w:val="00A7435B"/>
    <w:rsid w:val="00A746EB"/>
    <w:rsid w:val="00A746F0"/>
    <w:rsid w:val="00A756ED"/>
    <w:rsid w:val="00A756F9"/>
    <w:rsid w:val="00A75FB7"/>
    <w:rsid w:val="00A760D2"/>
    <w:rsid w:val="00A7634D"/>
    <w:rsid w:val="00A77128"/>
    <w:rsid w:val="00A7715D"/>
    <w:rsid w:val="00A77173"/>
    <w:rsid w:val="00A77517"/>
    <w:rsid w:val="00A777E8"/>
    <w:rsid w:val="00A77E7D"/>
    <w:rsid w:val="00A77F15"/>
    <w:rsid w:val="00A8134F"/>
    <w:rsid w:val="00A81642"/>
    <w:rsid w:val="00A81A97"/>
    <w:rsid w:val="00A81BBE"/>
    <w:rsid w:val="00A81BF3"/>
    <w:rsid w:val="00A81C76"/>
    <w:rsid w:val="00A82823"/>
    <w:rsid w:val="00A82BB6"/>
    <w:rsid w:val="00A82DB5"/>
    <w:rsid w:val="00A838BF"/>
    <w:rsid w:val="00A84083"/>
    <w:rsid w:val="00A84691"/>
    <w:rsid w:val="00A84A20"/>
    <w:rsid w:val="00A85DC3"/>
    <w:rsid w:val="00A8606D"/>
    <w:rsid w:val="00A866DA"/>
    <w:rsid w:val="00A86806"/>
    <w:rsid w:val="00A86B3D"/>
    <w:rsid w:val="00A86B71"/>
    <w:rsid w:val="00A8765E"/>
    <w:rsid w:val="00A87787"/>
    <w:rsid w:val="00A87A72"/>
    <w:rsid w:val="00A87CC9"/>
    <w:rsid w:val="00A90433"/>
    <w:rsid w:val="00A90458"/>
    <w:rsid w:val="00A9052D"/>
    <w:rsid w:val="00A9228F"/>
    <w:rsid w:val="00A928D5"/>
    <w:rsid w:val="00A92901"/>
    <w:rsid w:val="00A92EA8"/>
    <w:rsid w:val="00A93896"/>
    <w:rsid w:val="00A938CC"/>
    <w:rsid w:val="00A93B17"/>
    <w:rsid w:val="00A93BF1"/>
    <w:rsid w:val="00A941A8"/>
    <w:rsid w:val="00A94253"/>
    <w:rsid w:val="00A94E25"/>
    <w:rsid w:val="00A957CC"/>
    <w:rsid w:val="00A96F82"/>
    <w:rsid w:val="00A978A7"/>
    <w:rsid w:val="00A97A81"/>
    <w:rsid w:val="00A97F03"/>
    <w:rsid w:val="00AA008F"/>
    <w:rsid w:val="00AA12B3"/>
    <w:rsid w:val="00AA1532"/>
    <w:rsid w:val="00AA1618"/>
    <w:rsid w:val="00AA1F34"/>
    <w:rsid w:val="00AA22FC"/>
    <w:rsid w:val="00AA2341"/>
    <w:rsid w:val="00AA2599"/>
    <w:rsid w:val="00AA306A"/>
    <w:rsid w:val="00AA3106"/>
    <w:rsid w:val="00AA41F8"/>
    <w:rsid w:val="00AA43EC"/>
    <w:rsid w:val="00AA4A01"/>
    <w:rsid w:val="00AA4DB4"/>
    <w:rsid w:val="00AA52A1"/>
    <w:rsid w:val="00AA6CCF"/>
    <w:rsid w:val="00AA7DD1"/>
    <w:rsid w:val="00AA7F5E"/>
    <w:rsid w:val="00AB00F4"/>
    <w:rsid w:val="00AB0106"/>
    <w:rsid w:val="00AB0315"/>
    <w:rsid w:val="00AB0611"/>
    <w:rsid w:val="00AB15CE"/>
    <w:rsid w:val="00AB3394"/>
    <w:rsid w:val="00AB3700"/>
    <w:rsid w:val="00AB5225"/>
    <w:rsid w:val="00AB535A"/>
    <w:rsid w:val="00AB6603"/>
    <w:rsid w:val="00AB703D"/>
    <w:rsid w:val="00AB7E21"/>
    <w:rsid w:val="00AC0C11"/>
    <w:rsid w:val="00AC1D92"/>
    <w:rsid w:val="00AC1DEA"/>
    <w:rsid w:val="00AC214E"/>
    <w:rsid w:val="00AC2875"/>
    <w:rsid w:val="00AC2EDB"/>
    <w:rsid w:val="00AC3255"/>
    <w:rsid w:val="00AC36C2"/>
    <w:rsid w:val="00AC3877"/>
    <w:rsid w:val="00AC3A74"/>
    <w:rsid w:val="00AC46E1"/>
    <w:rsid w:val="00AC52F6"/>
    <w:rsid w:val="00AC5F56"/>
    <w:rsid w:val="00AC5FF8"/>
    <w:rsid w:val="00AC6396"/>
    <w:rsid w:val="00AC6AA1"/>
    <w:rsid w:val="00AC6B5D"/>
    <w:rsid w:val="00AC756C"/>
    <w:rsid w:val="00AD0178"/>
    <w:rsid w:val="00AD0387"/>
    <w:rsid w:val="00AD04FF"/>
    <w:rsid w:val="00AD076F"/>
    <w:rsid w:val="00AD0A94"/>
    <w:rsid w:val="00AD1816"/>
    <w:rsid w:val="00AD18A8"/>
    <w:rsid w:val="00AD1F05"/>
    <w:rsid w:val="00AD217E"/>
    <w:rsid w:val="00AD21D4"/>
    <w:rsid w:val="00AD2223"/>
    <w:rsid w:val="00AD2484"/>
    <w:rsid w:val="00AD2657"/>
    <w:rsid w:val="00AD299D"/>
    <w:rsid w:val="00AD2DEA"/>
    <w:rsid w:val="00AD38D1"/>
    <w:rsid w:val="00AD4396"/>
    <w:rsid w:val="00AD487A"/>
    <w:rsid w:val="00AD4D4A"/>
    <w:rsid w:val="00AD4DE5"/>
    <w:rsid w:val="00AD5922"/>
    <w:rsid w:val="00AD5F7E"/>
    <w:rsid w:val="00AD6538"/>
    <w:rsid w:val="00AD6AD7"/>
    <w:rsid w:val="00AD6C89"/>
    <w:rsid w:val="00AD6D32"/>
    <w:rsid w:val="00AD72C2"/>
    <w:rsid w:val="00AD794D"/>
    <w:rsid w:val="00AD7A64"/>
    <w:rsid w:val="00AE090A"/>
    <w:rsid w:val="00AE0C37"/>
    <w:rsid w:val="00AE1730"/>
    <w:rsid w:val="00AE1AB8"/>
    <w:rsid w:val="00AE1CAC"/>
    <w:rsid w:val="00AE1F0E"/>
    <w:rsid w:val="00AE236B"/>
    <w:rsid w:val="00AE2433"/>
    <w:rsid w:val="00AE2DD0"/>
    <w:rsid w:val="00AE422C"/>
    <w:rsid w:val="00AE4FC6"/>
    <w:rsid w:val="00AE5918"/>
    <w:rsid w:val="00AE6420"/>
    <w:rsid w:val="00AE6776"/>
    <w:rsid w:val="00AE69B5"/>
    <w:rsid w:val="00AE6A40"/>
    <w:rsid w:val="00AE75D7"/>
    <w:rsid w:val="00AE7928"/>
    <w:rsid w:val="00AE7BCF"/>
    <w:rsid w:val="00AF00D1"/>
    <w:rsid w:val="00AF00EC"/>
    <w:rsid w:val="00AF0873"/>
    <w:rsid w:val="00AF2850"/>
    <w:rsid w:val="00AF2F0D"/>
    <w:rsid w:val="00AF37D4"/>
    <w:rsid w:val="00AF4260"/>
    <w:rsid w:val="00AF4574"/>
    <w:rsid w:val="00AF4699"/>
    <w:rsid w:val="00AF4E07"/>
    <w:rsid w:val="00AF5520"/>
    <w:rsid w:val="00AF5A5F"/>
    <w:rsid w:val="00AF5F1C"/>
    <w:rsid w:val="00AF5FB1"/>
    <w:rsid w:val="00AF6514"/>
    <w:rsid w:val="00AF6C92"/>
    <w:rsid w:val="00AF6D87"/>
    <w:rsid w:val="00AF6DFC"/>
    <w:rsid w:val="00AF7216"/>
    <w:rsid w:val="00AF7D04"/>
    <w:rsid w:val="00B00422"/>
    <w:rsid w:val="00B007FC"/>
    <w:rsid w:val="00B01C6D"/>
    <w:rsid w:val="00B02279"/>
    <w:rsid w:val="00B02565"/>
    <w:rsid w:val="00B0351C"/>
    <w:rsid w:val="00B038DB"/>
    <w:rsid w:val="00B03C93"/>
    <w:rsid w:val="00B041DB"/>
    <w:rsid w:val="00B04F3C"/>
    <w:rsid w:val="00B05BD4"/>
    <w:rsid w:val="00B06209"/>
    <w:rsid w:val="00B06300"/>
    <w:rsid w:val="00B0665C"/>
    <w:rsid w:val="00B067D2"/>
    <w:rsid w:val="00B06B22"/>
    <w:rsid w:val="00B06B29"/>
    <w:rsid w:val="00B06B56"/>
    <w:rsid w:val="00B07DFD"/>
    <w:rsid w:val="00B07F4A"/>
    <w:rsid w:val="00B1025B"/>
    <w:rsid w:val="00B1075D"/>
    <w:rsid w:val="00B10781"/>
    <w:rsid w:val="00B10E52"/>
    <w:rsid w:val="00B10ED1"/>
    <w:rsid w:val="00B11AB5"/>
    <w:rsid w:val="00B11CDA"/>
    <w:rsid w:val="00B12902"/>
    <w:rsid w:val="00B12B1B"/>
    <w:rsid w:val="00B12F2F"/>
    <w:rsid w:val="00B14003"/>
    <w:rsid w:val="00B14510"/>
    <w:rsid w:val="00B14A6B"/>
    <w:rsid w:val="00B15030"/>
    <w:rsid w:val="00B155B9"/>
    <w:rsid w:val="00B15797"/>
    <w:rsid w:val="00B15BE4"/>
    <w:rsid w:val="00B15F2C"/>
    <w:rsid w:val="00B15F54"/>
    <w:rsid w:val="00B163F0"/>
    <w:rsid w:val="00B165CF"/>
    <w:rsid w:val="00B16AF2"/>
    <w:rsid w:val="00B176A9"/>
    <w:rsid w:val="00B1771B"/>
    <w:rsid w:val="00B17E2E"/>
    <w:rsid w:val="00B20B4F"/>
    <w:rsid w:val="00B21002"/>
    <w:rsid w:val="00B2123A"/>
    <w:rsid w:val="00B219C4"/>
    <w:rsid w:val="00B21A08"/>
    <w:rsid w:val="00B2200A"/>
    <w:rsid w:val="00B231A7"/>
    <w:rsid w:val="00B23681"/>
    <w:rsid w:val="00B24370"/>
    <w:rsid w:val="00B25651"/>
    <w:rsid w:val="00B259F9"/>
    <w:rsid w:val="00B25E41"/>
    <w:rsid w:val="00B26525"/>
    <w:rsid w:val="00B26AB5"/>
    <w:rsid w:val="00B26FCB"/>
    <w:rsid w:val="00B2708A"/>
    <w:rsid w:val="00B2796E"/>
    <w:rsid w:val="00B27DE4"/>
    <w:rsid w:val="00B27F93"/>
    <w:rsid w:val="00B30967"/>
    <w:rsid w:val="00B30C2D"/>
    <w:rsid w:val="00B31362"/>
    <w:rsid w:val="00B31741"/>
    <w:rsid w:val="00B320F5"/>
    <w:rsid w:val="00B32177"/>
    <w:rsid w:val="00B33044"/>
    <w:rsid w:val="00B33069"/>
    <w:rsid w:val="00B33492"/>
    <w:rsid w:val="00B3358F"/>
    <w:rsid w:val="00B3394F"/>
    <w:rsid w:val="00B339C8"/>
    <w:rsid w:val="00B33B1A"/>
    <w:rsid w:val="00B345C1"/>
    <w:rsid w:val="00B34C74"/>
    <w:rsid w:val="00B34CC8"/>
    <w:rsid w:val="00B34DD2"/>
    <w:rsid w:val="00B35045"/>
    <w:rsid w:val="00B3554D"/>
    <w:rsid w:val="00B35A84"/>
    <w:rsid w:val="00B35BD2"/>
    <w:rsid w:val="00B35F57"/>
    <w:rsid w:val="00B3675F"/>
    <w:rsid w:val="00B377D1"/>
    <w:rsid w:val="00B37936"/>
    <w:rsid w:val="00B403B0"/>
    <w:rsid w:val="00B405FB"/>
    <w:rsid w:val="00B40DE2"/>
    <w:rsid w:val="00B413DA"/>
    <w:rsid w:val="00B41776"/>
    <w:rsid w:val="00B41961"/>
    <w:rsid w:val="00B41EAB"/>
    <w:rsid w:val="00B428DA"/>
    <w:rsid w:val="00B42C86"/>
    <w:rsid w:val="00B4326D"/>
    <w:rsid w:val="00B445B0"/>
    <w:rsid w:val="00B44B69"/>
    <w:rsid w:val="00B44E69"/>
    <w:rsid w:val="00B45D3D"/>
    <w:rsid w:val="00B45E94"/>
    <w:rsid w:val="00B46674"/>
    <w:rsid w:val="00B471EA"/>
    <w:rsid w:val="00B474CF"/>
    <w:rsid w:val="00B501E4"/>
    <w:rsid w:val="00B50FBD"/>
    <w:rsid w:val="00B51938"/>
    <w:rsid w:val="00B51A57"/>
    <w:rsid w:val="00B522F7"/>
    <w:rsid w:val="00B52437"/>
    <w:rsid w:val="00B5244D"/>
    <w:rsid w:val="00B526A4"/>
    <w:rsid w:val="00B5286A"/>
    <w:rsid w:val="00B52B00"/>
    <w:rsid w:val="00B52C00"/>
    <w:rsid w:val="00B52E24"/>
    <w:rsid w:val="00B5320C"/>
    <w:rsid w:val="00B533AD"/>
    <w:rsid w:val="00B5384E"/>
    <w:rsid w:val="00B539E4"/>
    <w:rsid w:val="00B5468A"/>
    <w:rsid w:val="00B5474E"/>
    <w:rsid w:val="00B547E3"/>
    <w:rsid w:val="00B54FCB"/>
    <w:rsid w:val="00B55339"/>
    <w:rsid w:val="00B55B4A"/>
    <w:rsid w:val="00B56292"/>
    <w:rsid w:val="00B563EA"/>
    <w:rsid w:val="00B56F16"/>
    <w:rsid w:val="00B5784A"/>
    <w:rsid w:val="00B57BF1"/>
    <w:rsid w:val="00B6016C"/>
    <w:rsid w:val="00B60D2F"/>
    <w:rsid w:val="00B61701"/>
    <w:rsid w:val="00B6244B"/>
    <w:rsid w:val="00B625B3"/>
    <w:rsid w:val="00B62856"/>
    <w:rsid w:val="00B63350"/>
    <w:rsid w:val="00B63C08"/>
    <w:rsid w:val="00B64512"/>
    <w:rsid w:val="00B64AEB"/>
    <w:rsid w:val="00B64F0E"/>
    <w:rsid w:val="00B655BD"/>
    <w:rsid w:val="00B65A35"/>
    <w:rsid w:val="00B65BE2"/>
    <w:rsid w:val="00B66087"/>
    <w:rsid w:val="00B660C4"/>
    <w:rsid w:val="00B66970"/>
    <w:rsid w:val="00B66D1F"/>
    <w:rsid w:val="00B708C1"/>
    <w:rsid w:val="00B70ECA"/>
    <w:rsid w:val="00B7155E"/>
    <w:rsid w:val="00B716C1"/>
    <w:rsid w:val="00B73022"/>
    <w:rsid w:val="00B73740"/>
    <w:rsid w:val="00B737C4"/>
    <w:rsid w:val="00B74113"/>
    <w:rsid w:val="00B7416E"/>
    <w:rsid w:val="00B75974"/>
    <w:rsid w:val="00B75F35"/>
    <w:rsid w:val="00B76511"/>
    <w:rsid w:val="00B80270"/>
    <w:rsid w:val="00B80E54"/>
    <w:rsid w:val="00B81185"/>
    <w:rsid w:val="00B81232"/>
    <w:rsid w:val="00B81516"/>
    <w:rsid w:val="00B82250"/>
    <w:rsid w:val="00B82476"/>
    <w:rsid w:val="00B83587"/>
    <w:rsid w:val="00B84570"/>
    <w:rsid w:val="00B84DC2"/>
    <w:rsid w:val="00B84F22"/>
    <w:rsid w:val="00B85133"/>
    <w:rsid w:val="00B85615"/>
    <w:rsid w:val="00B86150"/>
    <w:rsid w:val="00B86CBE"/>
    <w:rsid w:val="00B86DBB"/>
    <w:rsid w:val="00B8711F"/>
    <w:rsid w:val="00B87A6B"/>
    <w:rsid w:val="00B87D75"/>
    <w:rsid w:val="00B87FA4"/>
    <w:rsid w:val="00B903C5"/>
    <w:rsid w:val="00B90D4A"/>
    <w:rsid w:val="00B90F38"/>
    <w:rsid w:val="00B91193"/>
    <w:rsid w:val="00B91625"/>
    <w:rsid w:val="00B916C7"/>
    <w:rsid w:val="00B91899"/>
    <w:rsid w:val="00B91D1A"/>
    <w:rsid w:val="00B9261F"/>
    <w:rsid w:val="00B92646"/>
    <w:rsid w:val="00B930D4"/>
    <w:rsid w:val="00B934A9"/>
    <w:rsid w:val="00B9385C"/>
    <w:rsid w:val="00B938BE"/>
    <w:rsid w:val="00B941E8"/>
    <w:rsid w:val="00B94477"/>
    <w:rsid w:val="00B95854"/>
    <w:rsid w:val="00B96269"/>
    <w:rsid w:val="00B96398"/>
    <w:rsid w:val="00B963BA"/>
    <w:rsid w:val="00B96A83"/>
    <w:rsid w:val="00BA04F1"/>
    <w:rsid w:val="00BA06D0"/>
    <w:rsid w:val="00BA0ECE"/>
    <w:rsid w:val="00BA0F43"/>
    <w:rsid w:val="00BA10C3"/>
    <w:rsid w:val="00BA149D"/>
    <w:rsid w:val="00BA1591"/>
    <w:rsid w:val="00BA26DF"/>
    <w:rsid w:val="00BA2C17"/>
    <w:rsid w:val="00BA2FAC"/>
    <w:rsid w:val="00BA34BA"/>
    <w:rsid w:val="00BA3710"/>
    <w:rsid w:val="00BA38E0"/>
    <w:rsid w:val="00BA3923"/>
    <w:rsid w:val="00BA42D1"/>
    <w:rsid w:val="00BA49CC"/>
    <w:rsid w:val="00BA4B4F"/>
    <w:rsid w:val="00BA5B57"/>
    <w:rsid w:val="00BA609D"/>
    <w:rsid w:val="00BA6391"/>
    <w:rsid w:val="00BA67E6"/>
    <w:rsid w:val="00BA6C05"/>
    <w:rsid w:val="00BA71C6"/>
    <w:rsid w:val="00BA7289"/>
    <w:rsid w:val="00BA764F"/>
    <w:rsid w:val="00BA7922"/>
    <w:rsid w:val="00BA7EB3"/>
    <w:rsid w:val="00BB09E1"/>
    <w:rsid w:val="00BB0A91"/>
    <w:rsid w:val="00BB1E41"/>
    <w:rsid w:val="00BB253E"/>
    <w:rsid w:val="00BB37A9"/>
    <w:rsid w:val="00BB3A6C"/>
    <w:rsid w:val="00BB3D46"/>
    <w:rsid w:val="00BB3D5F"/>
    <w:rsid w:val="00BB3E11"/>
    <w:rsid w:val="00BB4455"/>
    <w:rsid w:val="00BB453A"/>
    <w:rsid w:val="00BB49C3"/>
    <w:rsid w:val="00BB6311"/>
    <w:rsid w:val="00BB6E7E"/>
    <w:rsid w:val="00BB6F54"/>
    <w:rsid w:val="00BB728F"/>
    <w:rsid w:val="00BB74A2"/>
    <w:rsid w:val="00BB799B"/>
    <w:rsid w:val="00BB7A10"/>
    <w:rsid w:val="00BB7E08"/>
    <w:rsid w:val="00BB7E3E"/>
    <w:rsid w:val="00BC06C1"/>
    <w:rsid w:val="00BC072A"/>
    <w:rsid w:val="00BC106A"/>
    <w:rsid w:val="00BC1889"/>
    <w:rsid w:val="00BC1AD8"/>
    <w:rsid w:val="00BC1DDB"/>
    <w:rsid w:val="00BC3502"/>
    <w:rsid w:val="00BC3934"/>
    <w:rsid w:val="00BC3A8D"/>
    <w:rsid w:val="00BC3AC9"/>
    <w:rsid w:val="00BC4125"/>
    <w:rsid w:val="00BC41F9"/>
    <w:rsid w:val="00BC4330"/>
    <w:rsid w:val="00BC4733"/>
    <w:rsid w:val="00BC4B2B"/>
    <w:rsid w:val="00BC572A"/>
    <w:rsid w:val="00BC574B"/>
    <w:rsid w:val="00BC58F2"/>
    <w:rsid w:val="00BC5BE2"/>
    <w:rsid w:val="00BC60CE"/>
    <w:rsid w:val="00BC61CF"/>
    <w:rsid w:val="00BC6C3F"/>
    <w:rsid w:val="00BC6F2B"/>
    <w:rsid w:val="00BC706F"/>
    <w:rsid w:val="00BC75F7"/>
    <w:rsid w:val="00BC7D81"/>
    <w:rsid w:val="00BD00E7"/>
    <w:rsid w:val="00BD02A5"/>
    <w:rsid w:val="00BD1492"/>
    <w:rsid w:val="00BD1912"/>
    <w:rsid w:val="00BD3310"/>
    <w:rsid w:val="00BD33F5"/>
    <w:rsid w:val="00BD40E7"/>
    <w:rsid w:val="00BD438B"/>
    <w:rsid w:val="00BD4524"/>
    <w:rsid w:val="00BD4CE1"/>
    <w:rsid w:val="00BD501A"/>
    <w:rsid w:val="00BD542D"/>
    <w:rsid w:val="00BD5616"/>
    <w:rsid w:val="00BD5BD3"/>
    <w:rsid w:val="00BD625F"/>
    <w:rsid w:val="00BD64C6"/>
    <w:rsid w:val="00BE012A"/>
    <w:rsid w:val="00BE0591"/>
    <w:rsid w:val="00BE08C1"/>
    <w:rsid w:val="00BE1211"/>
    <w:rsid w:val="00BE1AEA"/>
    <w:rsid w:val="00BE1E77"/>
    <w:rsid w:val="00BE1EA0"/>
    <w:rsid w:val="00BE2ABC"/>
    <w:rsid w:val="00BE35D3"/>
    <w:rsid w:val="00BE4765"/>
    <w:rsid w:val="00BE519B"/>
    <w:rsid w:val="00BE532D"/>
    <w:rsid w:val="00BE5353"/>
    <w:rsid w:val="00BE6466"/>
    <w:rsid w:val="00BE6623"/>
    <w:rsid w:val="00BE667C"/>
    <w:rsid w:val="00BE6F15"/>
    <w:rsid w:val="00BE70F7"/>
    <w:rsid w:val="00BE71A9"/>
    <w:rsid w:val="00BE78E5"/>
    <w:rsid w:val="00BE7E13"/>
    <w:rsid w:val="00BF056B"/>
    <w:rsid w:val="00BF1324"/>
    <w:rsid w:val="00BF1ADB"/>
    <w:rsid w:val="00BF1DD1"/>
    <w:rsid w:val="00BF376D"/>
    <w:rsid w:val="00BF3914"/>
    <w:rsid w:val="00BF3967"/>
    <w:rsid w:val="00BF4167"/>
    <w:rsid w:val="00BF4518"/>
    <w:rsid w:val="00BF5190"/>
    <w:rsid w:val="00BF534B"/>
    <w:rsid w:val="00BF56B1"/>
    <w:rsid w:val="00BF6008"/>
    <w:rsid w:val="00BF6AF0"/>
    <w:rsid w:val="00BF6B48"/>
    <w:rsid w:val="00BF6B6F"/>
    <w:rsid w:val="00BF6D5F"/>
    <w:rsid w:val="00BF7B57"/>
    <w:rsid w:val="00C0025A"/>
    <w:rsid w:val="00C0085E"/>
    <w:rsid w:val="00C0182F"/>
    <w:rsid w:val="00C028D5"/>
    <w:rsid w:val="00C02C2F"/>
    <w:rsid w:val="00C02F21"/>
    <w:rsid w:val="00C02F75"/>
    <w:rsid w:val="00C03216"/>
    <w:rsid w:val="00C039D9"/>
    <w:rsid w:val="00C03D46"/>
    <w:rsid w:val="00C0486A"/>
    <w:rsid w:val="00C04B2A"/>
    <w:rsid w:val="00C055E9"/>
    <w:rsid w:val="00C06062"/>
    <w:rsid w:val="00C063A9"/>
    <w:rsid w:val="00C0654B"/>
    <w:rsid w:val="00C06A62"/>
    <w:rsid w:val="00C07672"/>
    <w:rsid w:val="00C0778C"/>
    <w:rsid w:val="00C0780A"/>
    <w:rsid w:val="00C07C6E"/>
    <w:rsid w:val="00C07E58"/>
    <w:rsid w:val="00C07E9A"/>
    <w:rsid w:val="00C07F6C"/>
    <w:rsid w:val="00C100ED"/>
    <w:rsid w:val="00C104A0"/>
    <w:rsid w:val="00C104E9"/>
    <w:rsid w:val="00C10794"/>
    <w:rsid w:val="00C11396"/>
    <w:rsid w:val="00C11A95"/>
    <w:rsid w:val="00C121D8"/>
    <w:rsid w:val="00C125EE"/>
    <w:rsid w:val="00C12C3C"/>
    <w:rsid w:val="00C138C7"/>
    <w:rsid w:val="00C13A20"/>
    <w:rsid w:val="00C1435A"/>
    <w:rsid w:val="00C15422"/>
    <w:rsid w:val="00C15FAA"/>
    <w:rsid w:val="00C1646D"/>
    <w:rsid w:val="00C175BB"/>
    <w:rsid w:val="00C176BC"/>
    <w:rsid w:val="00C2023F"/>
    <w:rsid w:val="00C2102D"/>
    <w:rsid w:val="00C21BAC"/>
    <w:rsid w:val="00C21C1C"/>
    <w:rsid w:val="00C21C2C"/>
    <w:rsid w:val="00C22245"/>
    <w:rsid w:val="00C222E3"/>
    <w:rsid w:val="00C22D76"/>
    <w:rsid w:val="00C22D7C"/>
    <w:rsid w:val="00C233DC"/>
    <w:rsid w:val="00C23826"/>
    <w:rsid w:val="00C24EFF"/>
    <w:rsid w:val="00C252C6"/>
    <w:rsid w:val="00C263C8"/>
    <w:rsid w:val="00C26729"/>
    <w:rsid w:val="00C267C1"/>
    <w:rsid w:val="00C26B76"/>
    <w:rsid w:val="00C27087"/>
    <w:rsid w:val="00C275BC"/>
    <w:rsid w:val="00C27812"/>
    <w:rsid w:val="00C27E67"/>
    <w:rsid w:val="00C30C25"/>
    <w:rsid w:val="00C31299"/>
    <w:rsid w:val="00C31835"/>
    <w:rsid w:val="00C31959"/>
    <w:rsid w:val="00C31CE9"/>
    <w:rsid w:val="00C3247E"/>
    <w:rsid w:val="00C3365F"/>
    <w:rsid w:val="00C342CB"/>
    <w:rsid w:val="00C34511"/>
    <w:rsid w:val="00C34A66"/>
    <w:rsid w:val="00C34E9C"/>
    <w:rsid w:val="00C35124"/>
    <w:rsid w:val="00C36070"/>
    <w:rsid w:val="00C3665A"/>
    <w:rsid w:val="00C3699E"/>
    <w:rsid w:val="00C36E04"/>
    <w:rsid w:val="00C3760E"/>
    <w:rsid w:val="00C37696"/>
    <w:rsid w:val="00C37A71"/>
    <w:rsid w:val="00C402BC"/>
    <w:rsid w:val="00C40328"/>
    <w:rsid w:val="00C40DEB"/>
    <w:rsid w:val="00C40FA7"/>
    <w:rsid w:val="00C41006"/>
    <w:rsid w:val="00C413DB"/>
    <w:rsid w:val="00C41B4A"/>
    <w:rsid w:val="00C4201A"/>
    <w:rsid w:val="00C42B3D"/>
    <w:rsid w:val="00C42EEF"/>
    <w:rsid w:val="00C4348A"/>
    <w:rsid w:val="00C434C9"/>
    <w:rsid w:val="00C4451D"/>
    <w:rsid w:val="00C448BF"/>
    <w:rsid w:val="00C448FF"/>
    <w:rsid w:val="00C4630A"/>
    <w:rsid w:val="00C46405"/>
    <w:rsid w:val="00C464F8"/>
    <w:rsid w:val="00C4710C"/>
    <w:rsid w:val="00C47F03"/>
    <w:rsid w:val="00C5008A"/>
    <w:rsid w:val="00C50874"/>
    <w:rsid w:val="00C50F9A"/>
    <w:rsid w:val="00C5130A"/>
    <w:rsid w:val="00C51623"/>
    <w:rsid w:val="00C5204E"/>
    <w:rsid w:val="00C5259B"/>
    <w:rsid w:val="00C527B4"/>
    <w:rsid w:val="00C530C1"/>
    <w:rsid w:val="00C53183"/>
    <w:rsid w:val="00C5328A"/>
    <w:rsid w:val="00C5379E"/>
    <w:rsid w:val="00C53A6C"/>
    <w:rsid w:val="00C53AC6"/>
    <w:rsid w:val="00C5413A"/>
    <w:rsid w:val="00C54248"/>
    <w:rsid w:val="00C54AF0"/>
    <w:rsid w:val="00C55140"/>
    <w:rsid w:val="00C55E13"/>
    <w:rsid w:val="00C568AD"/>
    <w:rsid w:val="00C57400"/>
    <w:rsid w:val="00C57697"/>
    <w:rsid w:val="00C57A35"/>
    <w:rsid w:val="00C60094"/>
    <w:rsid w:val="00C6073A"/>
    <w:rsid w:val="00C60956"/>
    <w:rsid w:val="00C60DFB"/>
    <w:rsid w:val="00C613C7"/>
    <w:rsid w:val="00C61D99"/>
    <w:rsid w:val="00C61E8C"/>
    <w:rsid w:val="00C62656"/>
    <w:rsid w:val="00C63954"/>
    <w:rsid w:val="00C63AFC"/>
    <w:rsid w:val="00C63F86"/>
    <w:rsid w:val="00C646C0"/>
    <w:rsid w:val="00C649CC"/>
    <w:rsid w:val="00C64C9F"/>
    <w:rsid w:val="00C64D1C"/>
    <w:rsid w:val="00C64FA5"/>
    <w:rsid w:val="00C6523C"/>
    <w:rsid w:val="00C65629"/>
    <w:rsid w:val="00C65881"/>
    <w:rsid w:val="00C66641"/>
    <w:rsid w:val="00C6676F"/>
    <w:rsid w:val="00C66904"/>
    <w:rsid w:val="00C66A06"/>
    <w:rsid w:val="00C66D40"/>
    <w:rsid w:val="00C67758"/>
    <w:rsid w:val="00C677B1"/>
    <w:rsid w:val="00C6782D"/>
    <w:rsid w:val="00C67875"/>
    <w:rsid w:val="00C700C7"/>
    <w:rsid w:val="00C70174"/>
    <w:rsid w:val="00C703F5"/>
    <w:rsid w:val="00C70F62"/>
    <w:rsid w:val="00C721D9"/>
    <w:rsid w:val="00C72AF0"/>
    <w:rsid w:val="00C72BC4"/>
    <w:rsid w:val="00C72C4D"/>
    <w:rsid w:val="00C72FA9"/>
    <w:rsid w:val="00C736AA"/>
    <w:rsid w:val="00C73BBB"/>
    <w:rsid w:val="00C73FD8"/>
    <w:rsid w:val="00C75621"/>
    <w:rsid w:val="00C76D20"/>
    <w:rsid w:val="00C7706B"/>
    <w:rsid w:val="00C77110"/>
    <w:rsid w:val="00C8047E"/>
    <w:rsid w:val="00C80B16"/>
    <w:rsid w:val="00C80E22"/>
    <w:rsid w:val="00C814BF"/>
    <w:rsid w:val="00C81AC8"/>
    <w:rsid w:val="00C81E52"/>
    <w:rsid w:val="00C824F6"/>
    <w:rsid w:val="00C83093"/>
    <w:rsid w:val="00C83BF3"/>
    <w:rsid w:val="00C84902"/>
    <w:rsid w:val="00C84A70"/>
    <w:rsid w:val="00C858A6"/>
    <w:rsid w:val="00C8606B"/>
    <w:rsid w:val="00C863CD"/>
    <w:rsid w:val="00C86B25"/>
    <w:rsid w:val="00C86F2E"/>
    <w:rsid w:val="00C907B6"/>
    <w:rsid w:val="00C9135B"/>
    <w:rsid w:val="00C91527"/>
    <w:rsid w:val="00C9155B"/>
    <w:rsid w:val="00C9160D"/>
    <w:rsid w:val="00C919B2"/>
    <w:rsid w:val="00C92134"/>
    <w:rsid w:val="00C9262B"/>
    <w:rsid w:val="00C9270F"/>
    <w:rsid w:val="00C92C0E"/>
    <w:rsid w:val="00C932DF"/>
    <w:rsid w:val="00C93491"/>
    <w:rsid w:val="00C9353F"/>
    <w:rsid w:val="00C93A14"/>
    <w:rsid w:val="00C93AC0"/>
    <w:rsid w:val="00C93CB4"/>
    <w:rsid w:val="00C94805"/>
    <w:rsid w:val="00C949A7"/>
    <w:rsid w:val="00C94F0A"/>
    <w:rsid w:val="00C950E5"/>
    <w:rsid w:val="00C9562E"/>
    <w:rsid w:val="00C95679"/>
    <w:rsid w:val="00C9568A"/>
    <w:rsid w:val="00C965B7"/>
    <w:rsid w:val="00C96E1A"/>
    <w:rsid w:val="00C9726B"/>
    <w:rsid w:val="00C97DDC"/>
    <w:rsid w:val="00C97F68"/>
    <w:rsid w:val="00CA0704"/>
    <w:rsid w:val="00CA0B64"/>
    <w:rsid w:val="00CA0DE7"/>
    <w:rsid w:val="00CA1089"/>
    <w:rsid w:val="00CA1B28"/>
    <w:rsid w:val="00CA1B65"/>
    <w:rsid w:val="00CA1E5A"/>
    <w:rsid w:val="00CA2474"/>
    <w:rsid w:val="00CA2976"/>
    <w:rsid w:val="00CA2C2D"/>
    <w:rsid w:val="00CA349F"/>
    <w:rsid w:val="00CA4070"/>
    <w:rsid w:val="00CA4906"/>
    <w:rsid w:val="00CA5FD8"/>
    <w:rsid w:val="00CA62BD"/>
    <w:rsid w:val="00CA6317"/>
    <w:rsid w:val="00CA64A3"/>
    <w:rsid w:val="00CA64FE"/>
    <w:rsid w:val="00CA70FA"/>
    <w:rsid w:val="00CA7197"/>
    <w:rsid w:val="00CA7956"/>
    <w:rsid w:val="00CB035A"/>
    <w:rsid w:val="00CB03F7"/>
    <w:rsid w:val="00CB0904"/>
    <w:rsid w:val="00CB10FA"/>
    <w:rsid w:val="00CB256F"/>
    <w:rsid w:val="00CB28C3"/>
    <w:rsid w:val="00CB2FAC"/>
    <w:rsid w:val="00CB3582"/>
    <w:rsid w:val="00CB4EF7"/>
    <w:rsid w:val="00CB4FDD"/>
    <w:rsid w:val="00CB5A8F"/>
    <w:rsid w:val="00CB5F45"/>
    <w:rsid w:val="00CB5FD9"/>
    <w:rsid w:val="00CB66F5"/>
    <w:rsid w:val="00CB6D22"/>
    <w:rsid w:val="00CB6D40"/>
    <w:rsid w:val="00CB6EE0"/>
    <w:rsid w:val="00CB7130"/>
    <w:rsid w:val="00CC08EA"/>
    <w:rsid w:val="00CC0B4C"/>
    <w:rsid w:val="00CC0F43"/>
    <w:rsid w:val="00CC109D"/>
    <w:rsid w:val="00CC13BC"/>
    <w:rsid w:val="00CC1921"/>
    <w:rsid w:val="00CC1A3D"/>
    <w:rsid w:val="00CC1AF6"/>
    <w:rsid w:val="00CC1B9C"/>
    <w:rsid w:val="00CC1F6B"/>
    <w:rsid w:val="00CC1FEB"/>
    <w:rsid w:val="00CC2137"/>
    <w:rsid w:val="00CC215E"/>
    <w:rsid w:val="00CC27DB"/>
    <w:rsid w:val="00CC27F8"/>
    <w:rsid w:val="00CC33FD"/>
    <w:rsid w:val="00CC3A79"/>
    <w:rsid w:val="00CC3E20"/>
    <w:rsid w:val="00CC5BD7"/>
    <w:rsid w:val="00CC6536"/>
    <w:rsid w:val="00CC6A59"/>
    <w:rsid w:val="00CC6F53"/>
    <w:rsid w:val="00CC7071"/>
    <w:rsid w:val="00CD0431"/>
    <w:rsid w:val="00CD0AE4"/>
    <w:rsid w:val="00CD0FE0"/>
    <w:rsid w:val="00CD1265"/>
    <w:rsid w:val="00CD1C33"/>
    <w:rsid w:val="00CD2101"/>
    <w:rsid w:val="00CD2815"/>
    <w:rsid w:val="00CD2E95"/>
    <w:rsid w:val="00CD3114"/>
    <w:rsid w:val="00CD33D7"/>
    <w:rsid w:val="00CD347F"/>
    <w:rsid w:val="00CD38C4"/>
    <w:rsid w:val="00CD3FBF"/>
    <w:rsid w:val="00CD4715"/>
    <w:rsid w:val="00CD5538"/>
    <w:rsid w:val="00CD5862"/>
    <w:rsid w:val="00CD5868"/>
    <w:rsid w:val="00CD5BB5"/>
    <w:rsid w:val="00CD6323"/>
    <w:rsid w:val="00CD6454"/>
    <w:rsid w:val="00CD6FB7"/>
    <w:rsid w:val="00CD7091"/>
    <w:rsid w:val="00CD7255"/>
    <w:rsid w:val="00CE07DC"/>
    <w:rsid w:val="00CE0A95"/>
    <w:rsid w:val="00CE0CC4"/>
    <w:rsid w:val="00CE0CD6"/>
    <w:rsid w:val="00CE101C"/>
    <w:rsid w:val="00CE1263"/>
    <w:rsid w:val="00CE1D43"/>
    <w:rsid w:val="00CE2B70"/>
    <w:rsid w:val="00CE3B83"/>
    <w:rsid w:val="00CE44E5"/>
    <w:rsid w:val="00CE4724"/>
    <w:rsid w:val="00CE49A3"/>
    <w:rsid w:val="00CE4E8C"/>
    <w:rsid w:val="00CE52F9"/>
    <w:rsid w:val="00CE546B"/>
    <w:rsid w:val="00CE5A22"/>
    <w:rsid w:val="00CE5BFC"/>
    <w:rsid w:val="00CE5CE7"/>
    <w:rsid w:val="00CE6555"/>
    <w:rsid w:val="00CE68A5"/>
    <w:rsid w:val="00CE69A8"/>
    <w:rsid w:val="00CE6A87"/>
    <w:rsid w:val="00CE72B2"/>
    <w:rsid w:val="00CE7ADC"/>
    <w:rsid w:val="00CE7DC1"/>
    <w:rsid w:val="00CE7E42"/>
    <w:rsid w:val="00CF0CF8"/>
    <w:rsid w:val="00CF0E69"/>
    <w:rsid w:val="00CF101B"/>
    <w:rsid w:val="00CF1752"/>
    <w:rsid w:val="00CF1A26"/>
    <w:rsid w:val="00CF1D90"/>
    <w:rsid w:val="00CF2998"/>
    <w:rsid w:val="00CF2D1F"/>
    <w:rsid w:val="00CF320B"/>
    <w:rsid w:val="00CF34D1"/>
    <w:rsid w:val="00CF3814"/>
    <w:rsid w:val="00CF41B9"/>
    <w:rsid w:val="00CF48AC"/>
    <w:rsid w:val="00CF5B71"/>
    <w:rsid w:val="00CF5D01"/>
    <w:rsid w:val="00CF661F"/>
    <w:rsid w:val="00CF6670"/>
    <w:rsid w:val="00CF7149"/>
    <w:rsid w:val="00D00574"/>
    <w:rsid w:val="00D00D58"/>
    <w:rsid w:val="00D00DF6"/>
    <w:rsid w:val="00D0139B"/>
    <w:rsid w:val="00D0151A"/>
    <w:rsid w:val="00D01739"/>
    <w:rsid w:val="00D01F8B"/>
    <w:rsid w:val="00D026B0"/>
    <w:rsid w:val="00D026DF"/>
    <w:rsid w:val="00D02839"/>
    <w:rsid w:val="00D02892"/>
    <w:rsid w:val="00D03263"/>
    <w:rsid w:val="00D033C2"/>
    <w:rsid w:val="00D03B2D"/>
    <w:rsid w:val="00D03FA0"/>
    <w:rsid w:val="00D0432A"/>
    <w:rsid w:val="00D05000"/>
    <w:rsid w:val="00D0577A"/>
    <w:rsid w:val="00D064E9"/>
    <w:rsid w:val="00D07DCC"/>
    <w:rsid w:val="00D1021E"/>
    <w:rsid w:val="00D10B06"/>
    <w:rsid w:val="00D10D64"/>
    <w:rsid w:val="00D1159C"/>
    <w:rsid w:val="00D11D40"/>
    <w:rsid w:val="00D1215B"/>
    <w:rsid w:val="00D128D1"/>
    <w:rsid w:val="00D12CD4"/>
    <w:rsid w:val="00D135EF"/>
    <w:rsid w:val="00D13A9B"/>
    <w:rsid w:val="00D13EB7"/>
    <w:rsid w:val="00D146BB"/>
    <w:rsid w:val="00D15638"/>
    <w:rsid w:val="00D1566A"/>
    <w:rsid w:val="00D157F9"/>
    <w:rsid w:val="00D15DBB"/>
    <w:rsid w:val="00D1693E"/>
    <w:rsid w:val="00D1713B"/>
    <w:rsid w:val="00D172BC"/>
    <w:rsid w:val="00D202BC"/>
    <w:rsid w:val="00D205DA"/>
    <w:rsid w:val="00D20644"/>
    <w:rsid w:val="00D20EAB"/>
    <w:rsid w:val="00D21D2B"/>
    <w:rsid w:val="00D21DBD"/>
    <w:rsid w:val="00D2262E"/>
    <w:rsid w:val="00D228D6"/>
    <w:rsid w:val="00D22DB2"/>
    <w:rsid w:val="00D23250"/>
    <w:rsid w:val="00D23B71"/>
    <w:rsid w:val="00D24182"/>
    <w:rsid w:val="00D2470F"/>
    <w:rsid w:val="00D24734"/>
    <w:rsid w:val="00D250EA"/>
    <w:rsid w:val="00D26359"/>
    <w:rsid w:val="00D2708D"/>
    <w:rsid w:val="00D27282"/>
    <w:rsid w:val="00D27792"/>
    <w:rsid w:val="00D278FE"/>
    <w:rsid w:val="00D279A5"/>
    <w:rsid w:val="00D27D30"/>
    <w:rsid w:val="00D311C4"/>
    <w:rsid w:val="00D31906"/>
    <w:rsid w:val="00D31929"/>
    <w:rsid w:val="00D31BB8"/>
    <w:rsid w:val="00D31E77"/>
    <w:rsid w:val="00D32D06"/>
    <w:rsid w:val="00D32F46"/>
    <w:rsid w:val="00D33EC5"/>
    <w:rsid w:val="00D341AF"/>
    <w:rsid w:val="00D34CDA"/>
    <w:rsid w:val="00D35446"/>
    <w:rsid w:val="00D35763"/>
    <w:rsid w:val="00D35CE2"/>
    <w:rsid w:val="00D3610D"/>
    <w:rsid w:val="00D362BF"/>
    <w:rsid w:val="00D36511"/>
    <w:rsid w:val="00D368C6"/>
    <w:rsid w:val="00D36A95"/>
    <w:rsid w:val="00D36F6D"/>
    <w:rsid w:val="00D370DF"/>
    <w:rsid w:val="00D3711F"/>
    <w:rsid w:val="00D371F3"/>
    <w:rsid w:val="00D378E0"/>
    <w:rsid w:val="00D37C0E"/>
    <w:rsid w:val="00D40785"/>
    <w:rsid w:val="00D407FE"/>
    <w:rsid w:val="00D40950"/>
    <w:rsid w:val="00D40CA4"/>
    <w:rsid w:val="00D417CA"/>
    <w:rsid w:val="00D41C32"/>
    <w:rsid w:val="00D41F9E"/>
    <w:rsid w:val="00D42132"/>
    <w:rsid w:val="00D4410C"/>
    <w:rsid w:val="00D44176"/>
    <w:rsid w:val="00D4465A"/>
    <w:rsid w:val="00D45871"/>
    <w:rsid w:val="00D4597E"/>
    <w:rsid w:val="00D45AA4"/>
    <w:rsid w:val="00D45AC2"/>
    <w:rsid w:val="00D4627D"/>
    <w:rsid w:val="00D46467"/>
    <w:rsid w:val="00D46BED"/>
    <w:rsid w:val="00D47565"/>
    <w:rsid w:val="00D47AE6"/>
    <w:rsid w:val="00D50032"/>
    <w:rsid w:val="00D5171B"/>
    <w:rsid w:val="00D517AC"/>
    <w:rsid w:val="00D51AD5"/>
    <w:rsid w:val="00D522B7"/>
    <w:rsid w:val="00D532E4"/>
    <w:rsid w:val="00D536F2"/>
    <w:rsid w:val="00D5384A"/>
    <w:rsid w:val="00D538C8"/>
    <w:rsid w:val="00D53C45"/>
    <w:rsid w:val="00D54F27"/>
    <w:rsid w:val="00D55B43"/>
    <w:rsid w:val="00D55E68"/>
    <w:rsid w:val="00D5646C"/>
    <w:rsid w:val="00D56CD6"/>
    <w:rsid w:val="00D56D48"/>
    <w:rsid w:val="00D57179"/>
    <w:rsid w:val="00D5741E"/>
    <w:rsid w:val="00D57540"/>
    <w:rsid w:val="00D57C68"/>
    <w:rsid w:val="00D57E7B"/>
    <w:rsid w:val="00D61CA6"/>
    <w:rsid w:val="00D629E9"/>
    <w:rsid w:val="00D63F93"/>
    <w:rsid w:val="00D64238"/>
    <w:rsid w:val="00D643D5"/>
    <w:rsid w:val="00D6452E"/>
    <w:rsid w:val="00D64A46"/>
    <w:rsid w:val="00D64BE0"/>
    <w:rsid w:val="00D66E56"/>
    <w:rsid w:val="00D677C0"/>
    <w:rsid w:val="00D678A7"/>
    <w:rsid w:val="00D67908"/>
    <w:rsid w:val="00D6794D"/>
    <w:rsid w:val="00D67DC1"/>
    <w:rsid w:val="00D7002E"/>
    <w:rsid w:val="00D700F9"/>
    <w:rsid w:val="00D70660"/>
    <w:rsid w:val="00D70E49"/>
    <w:rsid w:val="00D70FBD"/>
    <w:rsid w:val="00D71A4E"/>
    <w:rsid w:val="00D71CEF"/>
    <w:rsid w:val="00D7254B"/>
    <w:rsid w:val="00D72755"/>
    <w:rsid w:val="00D73AB8"/>
    <w:rsid w:val="00D73E33"/>
    <w:rsid w:val="00D743C7"/>
    <w:rsid w:val="00D743D2"/>
    <w:rsid w:val="00D7498E"/>
    <w:rsid w:val="00D74A5F"/>
    <w:rsid w:val="00D74ACD"/>
    <w:rsid w:val="00D755A4"/>
    <w:rsid w:val="00D76760"/>
    <w:rsid w:val="00D76A7E"/>
    <w:rsid w:val="00D76DA6"/>
    <w:rsid w:val="00D772E8"/>
    <w:rsid w:val="00D7782A"/>
    <w:rsid w:val="00D80861"/>
    <w:rsid w:val="00D80FBC"/>
    <w:rsid w:val="00D81D2F"/>
    <w:rsid w:val="00D81DA0"/>
    <w:rsid w:val="00D81E08"/>
    <w:rsid w:val="00D829A1"/>
    <w:rsid w:val="00D8386F"/>
    <w:rsid w:val="00D83C02"/>
    <w:rsid w:val="00D83D33"/>
    <w:rsid w:val="00D83E43"/>
    <w:rsid w:val="00D84A31"/>
    <w:rsid w:val="00D85154"/>
    <w:rsid w:val="00D85591"/>
    <w:rsid w:val="00D856E0"/>
    <w:rsid w:val="00D86AB4"/>
    <w:rsid w:val="00D86B4E"/>
    <w:rsid w:val="00D86F05"/>
    <w:rsid w:val="00D87482"/>
    <w:rsid w:val="00D87B25"/>
    <w:rsid w:val="00D90B42"/>
    <w:rsid w:val="00D911FD"/>
    <w:rsid w:val="00D912A0"/>
    <w:rsid w:val="00D913E3"/>
    <w:rsid w:val="00D919E3"/>
    <w:rsid w:val="00D919FC"/>
    <w:rsid w:val="00D91C00"/>
    <w:rsid w:val="00D9214B"/>
    <w:rsid w:val="00D9252B"/>
    <w:rsid w:val="00D929E5"/>
    <w:rsid w:val="00D92F3A"/>
    <w:rsid w:val="00D93214"/>
    <w:rsid w:val="00D933DD"/>
    <w:rsid w:val="00D93737"/>
    <w:rsid w:val="00D93A18"/>
    <w:rsid w:val="00D948C2"/>
    <w:rsid w:val="00D95115"/>
    <w:rsid w:val="00D96924"/>
    <w:rsid w:val="00D96F87"/>
    <w:rsid w:val="00DA00E7"/>
    <w:rsid w:val="00DA0473"/>
    <w:rsid w:val="00DA0500"/>
    <w:rsid w:val="00DA0626"/>
    <w:rsid w:val="00DA0C24"/>
    <w:rsid w:val="00DA1516"/>
    <w:rsid w:val="00DA1929"/>
    <w:rsid w:val="00DA1CC3"/>
    <w:rsid w:val="00DA1FA1"/>
    <w:rsid w:val="00DA2014"/>
    <w:rsid w:val="00DA28ED"/>
    <w:rsid w:val="00DA351C"/>
    <w:rsid w:val="00DA3866"/>
    <w:rsid w:val="00DA3AB3"/>
    <w:rsid w:val="00DA4235"/>
    <w:rsid w:val="00DA437F"/>
    <w:rsid w:val="00DA4629"/>
    <w:rsid w:val="00DA481C"/>
    <w:rsid w:val="00DA48AA"/>
    <w:rsid w:val="00DA496A"/>
    <w:rsid w:val="00DA5229"/>
    <w:rsid w:val="00DA560E"/>
    <w:rsid w:val="00DA5652"/>
    <w:rsid w:val="00DB0000"/>
    <w:rsid w:val="00DB00C3"/>
    <w:rsid w:val="00DB0D7D"/>
    <w:rsid w:val="00DB119A"/>
    <w:rsid w:val="00DB16A3"/>
    <w:rsid w:val="00DB1815"/>
    <w:rsid w:val="00DB210A"/>
    <w:rsid w:val="00DB244A"/>
    <w:rsid w:val="00DB245D"/>
    <w:rsid w:val="00DB25F4"/>
    <w:rsid w:val="00DB289A"/>
    <w:rsid w:val="00DB350F"/>
    <w:rsid w:val="00DB3D3B"/>
    <w:rsid w:val="00DB430A"/>
    <w:rsid w:val="00DB4791"/>
    <w:rsid w:val="00DB4D1F"/>
    <w:rsid w:val="00DB4EDA"/>
    <w:rsid w:val="00DB524A"/>
    <w:rsid w:val="00DB528C"/>
    <w:rsid w:val="00DB5291"/>
    <w:rsid w:val="00DB5DFC"/>
    <w:rsid w:val="00DB7090"/>
    <w:rsid w:val="00DB7913"/>
    <w:rsid w:val="00DB7FE6"/>
    <w:rsid w:val="00DC03A2"/>
    <w:rsid w:val="00DC06AB"/>
    <w:rsid w:val="00DC0924"/>
    <w:rsid w:val="00DC0A07"/>
    <w:rsid w:val="00DC13B7"/>
    <w:rsid w:val="00DC1620"/>
    <w:rsid w:val="00DC28E0"/>
    <w:rsid w:val="00DC2FF5"/>
    <w:rsid w:val="00DC3234"/>
    <w:rsid w:val="00DC377A"/>
    <w:rsid w:val="00DC3E5D"/>
    <w:rsid w:val="00DC40B0"/>
    <w:rsid w:val="00DC40D7"/>
    <w:rsid w:val="00DC5328"/>
    <w:rsid w:val="00DC583F"/>
    <w:rsid w:val="00DC6396"/>
    <w:rsid w:val="00DC6411"/>
    <w:rsid w:val="00DC6417"/>
    <w:rsid w:val="00DC6783"/>
    <w:rsid w:val="00DC6BB7"/>
    <w:rsid w:val="00DC764B"/>
    <w:rsid w:val="00DC7659"/>
    <w:rsid w:val="00DC7979"/>
    <w:rsid w:val="00DD03A7"/>
    <w:rsid w:val="00DD0451"/>
    <w:rsid w:val="00DD04AB"/>
    <w:rsid w:val="00DD06F2"/>
    <w:rsid w:val="00DD0D20"/>
    <w:rsid w:val="00DD0FB1"/>
    <w:rsid w:val="00DD1621"/>
    <w:rsid w:val="00DD177D"/>
    <w:rsid w:val="00DD1C7F"/>
    <w:rsid w:val="00DD1D8B"/>
    <w:rsid w:val="00DD1DD0"/>
    <w:rsid w:val="00DD26D4"/>
    <w:rsid w:val="00DD2B92"/>
    <w:rsid w:val="00DD2CB9"/>
    <w:rsid w:val="00DD2E7F"/>
    <w:rsid w:val="00DD33F3"/>
    <w:rsid w:val="00DD47BE"/>
    <w:rsid w:val="00DD5103"/>
    <w:rsid w:val="00DD557A"/>
    <w:rsid w:val="00DD70FE"/>
    <w:rsid w:val="00DD7488"/>
    <w:rsid w:val="00DE01E6"/>
    <w:rsid w:val="00DE0A90"/>
    <w:rsid w:val="00DE0F23"/>
    <w:rsid w:val="00DE0F49"/>
    <w:rsid w:val="00DE105E"/>
    <w:rsid w:val="00DE1415"/>
    <w:rsid w:val="00DE1A53"/>
    <w:rsid w:val="00DE2730"/>
    <w:rsid w:val="00DE319B"/>
    <w:rsid w:val="00DE33D2"/>
    <w:rsid w:val="00DE34D2"/>
    <w:rsid w:val="00DE36FA"/>
    <w:rsid w:val="00DE3ADC"/>
    <w:rsid w:val="00DE3D74"/>
    <w:rsid w:val="00DE3E8F"/>
    <w:rsid w:val="00DE3FCC"/>
    <w:rsid w:val="00DE438A"/>
    <w:rsid w:val="00DE479A"/>
    <w:rsid w:val="00DE495A"/>
    <w:rsid w:val="00DE56A4"/>
    <w:rsid w:val="00DE57A7"/>
    <w:rsid w:val="00DE6892"/>
    <w:rsid w:val="00DE74D0"/>
    <w:rsid w:val="00DE792E"/>
    <w:rsid w:val="00DE7A78"/>
    <w:rsid w:val="00DE7DD6"/>
    <w:rsid w:val="00DF0A31"/>
    <w:rsid w:val="00DF0D04"/>
    <w:rsid w:val="00DF0D12"/>
    <w:rsid w:val="00DF1EC3"/>
    <w:rsid w:val="00DF2086"/>
    <w:rsid w:val="00DF222F"/>
    <w:rsid w:val="00DF270D"/>
    <w:rsid w:val="00DF2E50"/>
    <w:rsid w:val="00DF318E"/>
    <w:rsid w:val="00DF38DD"/>
    <w:rsid w:val="00DF3D93"/>
    <w:rsid w:val="00DF6B4C"/>
    <w:rsid w:val="00DF7A78"/>
    <w:rsid w:val="00E0044E"/>
    <w:rsid w:val="00E0065F"/>
    <w:rsid w:val="00E00EEC"/>
    <w:rsid w:val="00E0100F"/>
    <w:rsid w:val="00E010BD"/>
    <w:rsid w:val="00E017B1"/>
    <w:rsid w:val="00E02353"/>
    <w:rsid w:val="00E02591"/>
    <w:rsid w:val="00E02A6A"/>
    <w:rsid w:val="00E02B26"/>
    <w:rsid w:val="00E02F79"/>
    <w:rsid w:val="00E03297"/>
    <w:rsid w:val="00E03A01"/>
    <w:rsid w:val="00E04382"/>
    <w:rsid w:val="00E04744"/>
    <w:rsid w:val="00E04BD5"/>
    <w:rsid w:val="00E04E09"/>
    <w:rsid w:val="00E0563F"/>
    <w:rsid w:val="00E05912"/>
    <w:rsid w:val="00E05C2D"/>
    <w:rsid w:val="00E05C46"/>
    <w:rsid w:val="00E05F00"/>
    <w:rsid w:val="00E06CB0"/>
    <w:rsid w:val="00E06E5D"/>
    <w:rsid w:val="00E07C40"/>
    <w:rsid w:val="00E1016C"/>
    <w:rsid w:val="00E109CD"/>
    <w:rsid w:val="00E10A61"/>
    <w:rsid w:val="00E10F5C"/>
    <w:rsid w:val="00E11EFB"/>
    <w:rsid w:val="00E12251"/>
    <w:rsid w:val="00E124BC"/>
    <w:rsid w:val="00E12606"/>
    <w:rsid w:val="00E13ED1"/>
    <w:rsid w:val="00E13F22"/>
    <w:rsid w:val="00E13FC3"/>
    <w:rsid w:val="00E14689"/>
    <w:rsid w:val="00E1479C"/>
    <w:rsid w:val="00E14977"/>
    <w:rsid w:val="00E14BE8"/>
    <w:rsid w:val="00E14EE7"/>
    <w:rsid w:val="00E159B4"/>
    <w:rsid w:val="00E15A31"/>
    <w:rsid w:val="00E15E4B"/>
    <w:rsid w:val="00E16A6A"/>
    <w:rsid w:val="00E16F9E"/>
    <w:rsid w:val="00E17351"/>
    <w:rsid w:val="00E17689"/>
    <w:rsid w:val="00E176A1"/>
    <w:rsid w:val="00E17EB9"/>
    <w:rsid w:val="00E17FB1"/>
    <w:rsid w:val="00E20032"/>
    <w:rsid w:val="00E202D4"/>
    <w:rsid w:val="00E202F7"/>
    <w:rsid w:val="00E20B55"/>
    <w:rsid w:val="00E20B6B"/>
    <w:rsid w:val="00E210A5"/>
    <w:rsid w:val="00E212BF"/>
    <w:rsid w:val="00E21B0F"/>
    <w:rsid w:val="00E21D5B"/>
    <w:rsid w:val="00E21F62"/>
    <w:rsid w:val="00E22219"/>
    <w:rsid w:val="00E22306"/>
    <w:rsid w:val="00E226EC"/>
    <w:rsid w:val="00E22794"/>
    <w:rsid w:val="00E22ACE"/>
    <w:rsid w:val="00E22ECC"/>
    <w:rsid w:val="00E235C6"/>
    <w:rsid w:val="00E238FB"/>
    <w:rsid w:val="00E23A61"/>
    <w:rsid w:val="00E23C2F"/>
    <w:rsid w:val="00E23F82"/>
    <w:rsid w:val="00E240DC"/>
    <w:rsid w:val="00E24C6C"/>
    <w:rsid w:val="00E24D85"/>
    <w:rsid w:val="00E25681"/>
    <w:rsid w:val="00E25A29"/>
    <w:rsid w:val="00E25C71"/>
    <w:rsid w:val="00E25E8C"/>
    <w:rsid w:val="00E25EF6"/>
    <w:rsid w:val="00E25F6A"/>
    <w:rsid w:val="00E25F88"/>
    <w:rsid w:val="00E27197"/>
    <w:rsid w:val="00E273EE"/>
    <w:rsid w:val="00E274ED"/>
    <w:rsid w:val="00E301E4"/>
    <w:rsid w:val="00E306D2"/>
    <w:rsid w:val="00E30C61"/>
    <w:rsid w:val="00E31739"/>
    <w:rsid w:val="00E31900"/>
    <w:rsid w:val="00E31EA0"/>
    <w:rsid w:val="00E3280B"/>
    <w:rsid w:val="00E333FE"/>
    <w:rsid w:val="00E33AAB"/>
    <w:rsid w:val="00E34466"/>
    <w:rsid w:val="00E3446F"/>
    <w:rsid w:val="00E34F53"/>
    <w:rsid w:val="00E35395"/>
    <w:rsid w:val="00E359E5"/>
    <w:rsid w:val="00E35D4E"/>
    <w:rsid w:val="00E35EAB"/>
    <w:rsid w:val="00E36084"/>
    <w:rsid w:val="00E36557"/>
    <w:rsid w:val="00E3728A"/>
    <w:rsid w:val="00E37ABA"/>
    <w:rsid w:val="00E4082D"/>
    <w:rsid w:val="00E40B36"/>
    <w:rsid w:val="00E40EFB"/>
    <w:rsid w:val="00E41667"/>
    <w:rsid w:val="00E44530"/>
    <w:rsid w:val="00E44801"/>
    <w:rsid w:val="00E44A6F"/>
    <w:rsid w:val="00E44DEA"/>
    <w:rsid w:val="00E45296"/>
    <w:rsid w:val="00E453DA"/>
    <w:rsid w:val="00E45420"/>
    <w:rsid w:val="00E455C1"/>
    <w:rsid w:val="00E456F7"/>
    <w:rsid w:val="00E45D7D"/>
    <w:rsid w:val="00E461C4"/>
    <w:rsid w:val="00E46440"/>
    <w:rsid w:val="00E46E56"/>
    <w:rsid w:val="00E47069"/>
    <w:rsid w:val="00E47AB6"/>
    <w:rsid w:val="00E47B6A"/>
    <w:rsid w:val="00E47CE8"/>
    <w:rsid w:val="00E50124"/>
    <w:rsid w:val="00E50560"/>
    <w:rsid w:val="00E50979"/>
    <w:rsid w:val="00E51B2E"/>
    <w:rsid w:val="00E52696"/>
    <w:rsid w:val="00E526CB"/>
    <w:rsid w:val="00E52A26"/>
    <w:rsid w:val="00E52D24"/>
    <w:rsid w:val="00E52DF6"/>
    <w:rsid w:val="00E5316C"/>
    <w:rsid w:val="00E531B9"/>
    <w:rsid w:val="00E53DD0"/>
    <w:rsid w:val="00E54405"/>
    <w:rsid w:val="00E54F24"/>
    <w:rsid w:val="00E557BC"/>
    <w:rsid w:val="00E558F3"/>
    <w:rsid w:val="00E55C22"/>
    <w:rsid w:val="00E55C98"/>
    <w:rsid w:val="00E55EC4"/>
    <w:rsid w:val="00E561CE"/>
    <w:rsid w:val="00E56A48"/>
    <w:rsid w:val="00E56E2C"/>
    <w:rsid w:val="00E57389"/>
    <w:rsid w:val="00E573D3"/>
    <w:rsid w:val="00E5799C"/>
    <w:rsid w:val="00E57A3D"/>
    <w:rsid w:val="00E57C3C"/>
    <w:rsid w:val="00E60098"/>
    <w:rsid w:val="00E6016B"/>
    <w:rsid w:val="00E60426"/>
    <w:rsid w:val="00E60755"/>
    <w:rsid w:val="00E608C6"/>
    <w:rsid w:val="00E608F9"/>
    <w:rsid w:val="00E60C70"/>
    <w:rsid w:val="00E60E97"/>
    <w:rsid w:val="00E613E4"/>
    <w:rsid w:val="00E61AA2"/>
    <w:rsid w:val="00E622C7"/>
    <w:rsid w:val="00E6294C"/>
    <w:rsid w:val="00E633D5"/>
    <w:rsid w:val="00E636B1"/>
    <w:rsid w:val="00E637B5"/>
    <w:rsid w:val="00E63C02"/>
    <w:rsid w:val="00E63CB9"/>
    <w:rsid w:val="00E645A1"/>
    <w:rsid w:val="00E655E2"/>
    <w:rsid w:val="00E65F01"/>
    <w:rsid w:val="00E66A46"/>
    <w:rsid w:val="00E66A8B"/>
    <w:rsid w:val="00E66BA8"/>
    <w:rsid w:val="00E66CD7"/>
    <w:rsid w:val="00E66F67"/>
    <w:rsid w:val="00E67271"/>
    <w:rsid w:val="00E70094"/>
    <w:rsid w:val="00E70141"/>
    <w:rsid w:val="00E708FD"/>
    <w:rsid w:val="00E70B5C"/>
    <w:rsid w:val="00E70F39"/>
    <w:rsid w:val="00E71151"/>
    <w:rsid w:val="00E718BF"/>
    <w:rsid w:val="00E71B2C"/>
    <w:rsid w:val="00E71CEC"/>
    <w:rsid w:val="00E722F3"/>
    <w:rsid w:val="00E728E3"/>
    <w:rsid w:val="00E72B53"/>
    <w:rsid w:val="00E734BE"/>
    <w:rsid w:val="00E73566"/>
    <w:rsid w:val="00E746C5"/>
    <w:rsid w:val="00E74D2B"/>
    <w:rsid w:val="00E74F2C"/>
    <w:rsid w:val="00E75028"/>
    <w:rsid w:val="00E75D2E"/>
    <w:rsid w:val="00E75FA4"/>
    <w:rsid w:val="00E761F0"/>
    <w:rsid w:val="00E761F9"/>
    <w:rsid w:val="00E76CD6"/>
    <w:rsid w:val="00E76CFA"/>
    <w:rsid w:val="00E772DE"/>
    <w:rsid w:val="00E7741A"/>
    <w:rsid w:val="00E77559"/>
    <w:rsid w:val="00E77595"/>
    <w:rsid w:val="00E77BDB"/>
    <w:rsid w:val="00E77C15"/>
    <w:rsid w:val="00E77C74"/>
    <w:rsid w:val="00E80354"/>
    <w:rsid w:val="00E80C9D"/>
    <w:rsid w:val="00E81C23"/>
    <w:rsid w:val="00E82E42"/>
    <w:rsid w:val="00E82ED6"/>
    <w:rsid w:val="00E831F6"/>
    <w:rsid w:val="00E85B29"/>
    <w:rsid w:val="00E85C0E"/>
    <w:rsid w:val="00E85E66"/>
    <w:rsid w:val="00E86B4E"/>
    <w:rsid w:val="00E86BB8"/>
    <w:rsid w:val="00E86DBC"/>
    <w:rsid w:val="00E86E2F"/>
    <w:rsid w:val="00E8731C"/>
    <w:rsid w:val="00E87776"/>
    <w:rsid w:val="00E87C16"/>
    <w:rsid w:val="00E87E6C"/>
    <w:rsid w:val="00E9015C"/>
    <w:rsid w:val="00E90464"/>
    <w:rsid w:val="00E9096D"/>
    <w:rsid w:val="00E90A62"/>
    <w:rsid w:val="00E90F6D"/>
    <w:rsid w:val="00E913F4"/>
    <w:rsid w:val="00E92173"/>
    <w:rsid w:val="00E923C4"/>
    <w:rsid w:val="00E92517"/>
    <w:rsid w:val="00E927B4"/>
    <w:rsid w:val="00E9362B"/>
    <w:rsid w:val="00E944A4"/>
    <w:rsid w:val="00E94896"/>
    <w:rsid w:val="00E949CF"/>
    <w:rsid w:val="00E94A61"/>
    <w:rsid w:val="00E94E5D"/>
    <w:rsid w:val="00E959CD"/>
    <w:rsid w:val="00E95C65"/>
    <w:rsid w:val="00E963F9"/>
    <w:rsid w:val="00E96C6D"/>
    <w:rsid w:val="00E97F0F"/>
    <w:rsid w:val="00EA0739"/>
    <w:rsid w:val="00EA10B2"/>
    <w:rsid w:val="00EA1A04"/>
    <w:rsid w:val="00EA1B31"/>
    <w:rsid w:val="00EA1FD4"/>
    <w:rsid w:val="00EA2485"/>
    <w:rsid w:val="00EA2900"/>
    <w:rsid w:val="00EA2EDD"/>
    <w:rsid w:val="00EA3D11"/>
    <w:rsid w:val="00EA40AC"/>
    <w:rsid w:val="00EA4BC5"/>
    <w:rsid w:val="00EA50D2"/>
    <w:rsid w:val="00EA555E"/>
    <w:rsid w:val="00EA5B1B"/>
    <w:rsid w:val="00EA5F1B"/>
    <w:rsid w:val="00EA7450"/>
    <w:rsid w:val="00EA7808"/>
    <w:rsid w:val="00EA798B"/>
    <w:rsid w:val="00EA7DAA"/>
    <w:rsid w:val="00EA7E0C"/>
    <w:rsid w:val="00EA7FB1"/>
    <w:rsid w:val="00EB0159"/>
    <w:rsid w:val="00EB062A"/>
    <w:rsid w:val="00EB09F9"/>
    <w:rsid w:val="00EB11AC"/>
    <w:rsid w:val="00EB1263"/>
    <w:rsid w:val="00EB16E1"/>
    <w:rsid w:val="00EB1AE6"/>
    <w:rsid w:val="00EB1BDA"/>
    <w:rsid w:val="00EB1F9B"/>
    <w:rsid w:val="00EB2238"/>
    <w:rsid w:val="00EB2443"/>
    <w:rsid w:val="00EB27CD"/>
    <w:rsid w:val="00EB2F12"/>
    <w:rsid w:val="00EB3024"/>
    <w:rsid w:val="00EB3590"/>
    <w:rsid w:val="00EB395D"/>
    <w:rsid w:val="00EB3DAC"/>
    <w:rsid w:val="00EB432F"/>
    <w:rsid w:val="00EB43E9"/>
    <w:rsid w:val="00EB43F6"/>
    <w:rsid w:val="00EB4411"/>
    <w:rsid w:val="00EB4CB5"/>
    <w:rsid w:val="00EB5D9F"/>
    <w:rsid w:val="00EB5F52"/>
    <w:rsid w:val="00EB6624"/>
    <w:rsid w:val="00EB7081"/>
    <w:rsid w:val="00EC0767"/>
    <w:rsid w:val="00EC0D01"/>
    <w:rsid w:val="00EC10AA"/>
    <w:rsid w:val="00EC17C9"/>
    <w:rsid w:val="00EC1806"/>
    <w:rsid w:val="00EC1DCF"/>
    <w:rsid w:val="00EC1FE9"/>
    <w:rsid w:val="00EC2DE9"/>
    <w:rsid w:val="00EC2FA6"/>
    <w:rsid w:val="00EC3113"/>
    <w:rsid w:val="00EC351B"/>
    <w:rsid w:val="00EC53BD"/>
    <w:rsid w:val="00EC70E8"/>
    <w:rsid w:val="00EC75E5"/>
    <w:rsid w:val="00EC7E37"/>
    <w:rsid w:val="00ED0A03"/>
    <w:rsid w:val="00ED1373"/>
    <w:rsid w:val="00ED1F84"/>
    <w:rsid w:val="00ED27AA"/>
    <w:rsid w:val="00ED28FF"/>
    <w:rsid w:val="00ED2E5A"/>
    <w:rsid w:val="00ED3229"/>
    <w:rsid w:val="00ED322E"/>
    <w:rsid w:val="00ED384D"/>
    <w:rsid w:val="00ED390F"/>
    <w:rsid w:val="00ED3CE3"/>
    <w:rsid w:val="00ED3DE3"/>
    <w:rsid w:val="00ED4E93"/>
    <w:rsid w:val="00ED52BA"/>
    <w:rsid w:val="00ED5500"/>
    <w:rsid w:val="00ED5609"/>
    <w:rsid w:val="00ED58F7"/>
    <w:rsid w:val="00ED5B60"/>
    <w:rsid w:val="00ED6271"/>
    <w:rsid w:val="00ED71D2"/>
    <w:rsid w:val="00ED71E3"/>
    <w:rsid w:val="00ED75E9"/>
    <w:rsid w:val="00EE0C9C"/>
    <w:rsid w:val="00EE1A86"/>
    <w:rsid w:val="00EE1D8E"/>
    <w:rsid w:val="00EE2208"/>
    <w:rsid w:val="00EE3B01"/>
    <w:rsid w:val="00EE3D9B"/>
    <w:rsid w:val="00EE3DF0"/>
    <w:rsid w:val="00EE3FFB"/>
    <w:rsid w:val="00EE4291"/>
    <w:rsid w:val="00EE46A3"/>
    <w:rsid w:val="00EE486B"/>
    <w:rsid w:val="00EE4DB7"/>
    <w:rsid w:val="00EE503D"/>
    <w:rsid w:val="00EE5051"/>
    <w:rsid w:val="00EE6347"/>
    <w:rsid w:val="00EE63EA"/>
    <w:rsid w:val="00EE65DA"/>
    <w:rsid w:val="00EE675D"/>
    <w:rsid w:val="00EE6DF9"/>
    <w:rsid w:val="00EE75D8"/>
    <w:rsid w:val="00EE7636"/>
    <w:rsid w:val="00EE7798"/>
    <w:rsid w:val="00EE78D5"/>
    <w:rsid w:val="00EF0151"/>
    <w:rsid w:val="00EF0B22"/>
    <w:rsid w:val="00EF1C50"/>
    <w:rsid w:val="00EF2986"/>
    <w:rsid w:val="00EF2F68"/>
    <w:rsid w:val="00EF36BF"/>
    <w:rsid w:val="00EF3713"/>
    <w:rsid w:val="00EF404A"/>
    <w:rsid w:val="00EF4271"/>
    <w:rsid w:val="00EF444E"/>
    <w:rsid w:val="00EF6E09"/>
    <w:rsid w:val="00EF6E0A"/>
    <w:rsid w:val="00EF6E87"/>
    <w:rsid w:val="00EF7150"/>
    <w:rsid w:val="00EF71C7"/>
    <w:rsid w:val="00EF720F"/>
    <w:rsid w:val="00EF75E6"/>
    <w:rsid w:val="00F000C2"/>
    <w:rsid w:val="00F0068E"/>
    <w:rsid w:val="00F00B7A"/>
    <w:rsid w:val="00F00D89"/>
    <w:rsid w:val="00F00EB6"/>
    <w:rsid w:val="00F00F77"/>
    <w:rsid w:val="00F015F1"/>
    <w:rsid w:val="00F01CE5"/>
    <w:rsid w:val="00F02A3A"/>
    <w:rsid w:val="00F02DD0"/>
    <w:rsid w:val="00F035CA"/>
    <w:rsid w:val="00F03F63"/>
    <w:rsid w:val="00F03FCD"/>
    <w:rsid w:val="00F04460"/>
    <w:rsid w:val="00F05A49"/>
    <w:rsid w:val="00F05E76"/>
    <w:rsid w:val="00F060CA"/>
    <w:rsid w:val="00F077C9"/>
    <w:rsid w:val="00F07BF5"/>
    <w:rsid w:val="00F10093"/>
    <w:rsid w:val="00F101DE"/>
    <w:rsid w:val="00F1103F"/>
    <w:rsid w:val="00F119E0"/>
    <w:rsid w:val="00F11ABB"/>
    <w:rsid w:val="00F122D7"/>
    <w:rsid w:val="00F1233E"/>
    <w:rsid w:val="00F12860"/>
    <w:rsid w:val="00F12EEA"/>
    <w:rsid w:val="00F136B8"/>
    <w:rsid w:val="00F13A66"/>
    <w:rsid w:val="00F13DB7"/>
    <w:rsid w:val="00F1514A"/>
    <w:rsid w:val="00F154D6"/>
    <w:rsid w:val="00F15705"/>
    <w:rsid w:val="00F158D3"/>
    <w:rsid w:val="00F15CE8"/>
    <w:rsid w:val="00F164F8"/>
    <w:rsid w:val="00F17421"/>
    <w:rsid w:val="00F20082"/>
    <w:rsid w:val="00F20DA1"/>
    <w:rsid w:val="00F2121D"/>
    <w:rsid w:val="00F21AC9"/>
    <w:rsid w:val="00F21D83"/>
    <w:rsid w:val="00F222CE"/>
    <w:rsid w:val="00F22356"/>
    <w:rsid w:val="00F22688"/>
    <w:rsid w:val="00F229EB"/>
    <w:rsid w:val="00F22A5F"/>
    <w:rsid w:val="00F230BE"/>
    <w:rsid w:val="00F23D24"/>
    <w:rsid w:val="00F23D66"/>
    <w:rsid w:val="00F24059"/>
    <w:rsid w:val="00F2429D"/>
    <w:rsid w:val="00F24A70"/>
    <w:rsid w:val="00F24A9A"/>
    <w:rsid w:val="00F24BF7"/>
    <w:rsid w:val="00F24D0C"/>
    <w:rsid w:val="00F24D71"/>
    <w:rsid w:val="00F25239"/>
    <w:rsid w:val="00F2541D"/>
    <w:rsid w:val="00F25627"/>
    <w:rsid w:val="00F258AF"/>
    <w:rsid w:val="00F26107"/>
    <w:rsid w:val="00F263E3"/>
    <w:rsid w:val="00F264F6"/>
    <w:rsid w:val="00F2687D"/>
    <w:rsid w:val="00F27071"/>
    <w:rsid w:val="00F30539"/>
    <w:rsid w:val="00F30779"/>
    <w:rsid w:val="00F31056"/>
    <w:rsid w:val="00F3192F"/>
    <w:rsid w:val="00F32876"/>
    <w:rsid w:val="00F32B31"/>
    <w:rsid w:val="00F332A6"/>
    <w:rsid w:val="00F33950"/>
    <w:rsid w:val="00F33981"/>
    <w:rsid w:val="00F33A3D"/>
    <w:rsid w:val="00F345A1"/>
    <w:rsid w:val="00F3470B"/>
    <w:rsid w:val="00F34D42"/>
    <w:rsid w:val="00F35451"/>
    <w:rsid w:val="00F35576"/>
    <w:rsid w:val="00F35C15"/>
    <w:rsid w:val="00F36E8C"/>
    <w:rsid w:val="00F37543"/>
    <w:rsid w:val="00F37EB9"/>
    <w:rsid w:val="00F40180"/>
    <w:rsid w:val="00F40291"/>
    <w:rsid w:val="00F40F95"/>
    <w:rsid w:val="00F422DD"/>
    <w:rsid w:val="00F42B7A"/>
    <w:rsid w:val="00F43199"/>
    <w:rsid w:val="00F43867"/>
    <w:rsid w:val="00F43BF2"/>
    <w:rsid w:val="00F43D53"/>
    <w:rsid w:val="00F44290"/>
    <w:rsid w:val="00F4435A"/>
    <w:rsid w:val="00F446F2"/>
    <w:rsid w:val="00F44DDA"/>
    <w:rsid w:val="00F4577A"/>
    <w:rsid w:val="00F45F16"/>
    <w:rsid w:val="00F460C9"/>
    <w:rsid w:val="00F469C9"/>
    <w:rsid w:val="00F476B1"/>
    <w:rsid w:val="00F47D04"/>
    <w:rsid w:val="00F50C94"/>
    <w:rsid w:val="00F51172"/>
    <w:rsid w:val="00F516C2"/>
    <w:rsid w:val="00F5228A"/>
    <w:rsid w:val="00F522AF"/>
    <w:rsid w:val="00F5246F"/>
    <w:rsid w:val="00F528E8"/>
    <w:rsid w:val="00F539BD"/>
    <w:rsid w:val="00F53A10"/>
    <w:rsid w:val="00F53EC1"/>
    <w:rsid w:val="00F54966"/>
    <w:rsid w:val="00F55064"/>
    <w:rsid w:val="00F553FF"/>
    <w:rsid w:val="00F55647"/>
    <w:rsid w:val="00F55CE7"/>
    <w:rsid w:val="00F56BB8"/>
    <w:rsid w:val="00F57793"/>
    <w:rsid w:val="00F57933"/>
    <w:rsid w:val="00F57967"/>
    <w:rsid w:val="00F579A1"/>
    <w:rsid w:val="00F6094E"/>
    <w:rsid w:val="00F6124D"/>
    <w:rsid w:val="00F61B83"/>
    <w:rsid w:val="00F62124"/>
    <w:rsid w:val="00F6239E"/>
    <w:rsid w:val="00F62C40"/>
    <w:rsid w:val="00F62E84"/>
    <w:rsid w:val="00F634B7"/>
    <w:rsid w:val="00F63F2F"/>
    <w:rsid w:val="00F64076"/>
    <w:rsid w:val="00F64428"/>
    <w:rsid w:val="00F64474"/>
    <w:rsid w:val="00F64EA6"/>
    <w:rsid w:val="00F65315"/>
    <w:rsid w:val="00F65335"/>
    <w:rsid w:val="00F662CE"/>
    <w:rsid w:val="00F6659B"/>
    <w:rsid w:val="00F66D4F"/>
    <w:rsid w:val="00F67122"/>
    <w:rsid w:val="00F67306"/>
    <w:rsid w:val="00F677E5"/>
    <w:rsid w:val="00F6785E"/>
    <w:rsid w:val="00F67996"/>
    <w:rsid w:val="00F70FE8"/>
    <w:rsid w:val="00F71812"/>
    <w:rsid w:val="00F72721"/>
    <w:rsid w:val="00F72BDB"/>
    <w:rsid w:val="00F7311D"/>
    <w:rsid w:val="00F73737"/>
    <w:rsid w:val="00F7451A"/>
    <w:rsid w:val="00F74DBB"/>
    <w:rsid w:val="00F75033"/>
    <w:rsid w:val="00F7525E"/>
    <w:rsid w:val="00F75D76"/>
    <w:rsid w:val="00F764D2"/>
    <w:rsid w:val="00F76A0A"/>
    <w:rsid w:val="00F76BB2"/>
    <w:rsid w:val="00F76D66"/>
    <w:rsid w:val="00F76DAC"/>
    <w:rsid w:val="00F77006"/>
    <w:rsid w:val="00F77364"/>
    <w:rsid w:val="00F777DE"/>
    <w:rsid w:val="00F77C20"/>
    <w:rsid w:val="00F80295"/>
    <w:rsid w:val="00F80E77"/>
    <w:rsid w:val="00F81790"/>
    <w:rsid w:val="00F820BA"/>
    <w:rsid w:val="00F82C49"/>
    <w:rsid w:val="00F831F2"/>
    <w:rsid w:val="00F832B2"/>
    <w:rsid w:val="00F83539"/>
    <w:rsid w:val="00F83755"/>
    <w:rsid w:val="00F83D67"/>
    <w:rsid w:val="00F84EB7"/>
    <w:rsid w:val="00F868A6"/>
    <w:rsid w:val="00F869ED"/>
    <w:rsid w:val="00F86D21"/>
    <w:rsid w:val="00F86F29"/>
    <w:rsid w:val="00F871D6"/>
    <w:rsid w:val="00F87223"/>
    <w:rsid w:val="00F8789A"/>
    <w:rsid w:val="00F87FB0"/>
    <w:rsid w:val="00F9014E"/>
    <w:rsid w:val="00F90254"/>
    <w:rsid w:val="00F907B8"/>
    <w:rsid w:val="00F90B34"/>
    <w:rsid w:val="00F9106C"/>
    <w:rsid w:val="00F9130F"/>
    <w:rsid w:val="00F92390"/>
    <w:rsid w:val="00F925DF"/>
    <w:rsid w:val="00F942D7"/>
    <w:rsid w:val="00F9496B"/>
    <w:rsid w:val="00F94C1A"/>
    <w:rsid w:val="00F94C79"/>
    <w:rsid w:val="00F94ED9"/>
    <w:rsid w:val="00F9551B"/>
    <w:rsid w:val="00F95A6C"/>
    <w:rsid w:val="00F96E7F"/>
    <w:rsid w:val="00F97304"/>
    <w:rsid w:val="00F973DD"/>
    <w:rsid w:val="00F974B3"/>
    <w:rsid w:val="00FA05EF"/>
    <w:rsid w:val="00FA06B4"/>
    <w:rsid w:val="00FA0E3D"/>
    <w:rsid w:val="00FA1042"/>
    <w:rsid w:val="00FA11CA"/>
    <w:rsid w:val="00FA206B"/>
    <w:rsid w:val="00FA28DB"/>
    <w:rsid w:val="00FA3431"/>
    <w:rsid w:val="00FA3E34"/>
    <w:rsid w:val="00FA41FE"/>
    <w:rsid w:val="00FA4347"/>
    <w:rsid w:val="00FA4541"/>
    <w:rsid w:val="00FA4AF6"/>
    <w:rsid w:val="00FA4BB5"/>
    <w:rsid w:val="00FA5327"/>
    <w:rsid w:val="00FA537F"/>
    <w:rsid w:val="00FA58B1"/>
    <w:rsid w:val="00FA5984"/>
    <w:rsid w:val="00FA5D7B"/>
    <w:rsid w:val="00FA68A5"/>
    <w:rsid w:val="00FA71D2"/>
    <w:rsid w:val="00FA7443"/>
    <w:rsid w:val="00FA7D92"/>
    <w:rsid w:val="00FB031B"/>
    <w:rsid w:val="00FB14C9"/>
    <w:rsid w:val="00FB1BB1"/>
    <w:rsid w:val="00FB1CF5"/>
    <w:rsid w:val="00FB1E8C"/>
    <w:rsid w:val="00FB20F7"/>
    <w:rsid w:val="00FB2E7C"/>
    <w:rsid w:val="00FB34CD"/>
    <w:rsid w:val="00FB3562"/>
    <w:rsid w:val="00FB3DA3"/>
    <w:rsid w:val="00FB4204"/>
    <w:rsid w:val="00FB4586"/>
    <w:rsid w:val="00FB464E"/>
    <w:rsid w:val="00FB46AF"/>
    <w:rsid w:val="00FB4946"/>
    <w:rsid w:val="00FB58C5"/>
    <w:rsid w:val="00FB666D"/>
    <w:rsid w:val="00FB67C6"/>
    <w:rsid w:val="00FB6D48"/>
    <w:rsid w:val="00FB7762"/>
    <w:rsid w:val="00FB784B"/>
    <w:rsid w:val="00FB7FB5"/>
    <w:rsid w:val="00FC0BCB"/>
    <w:rsid w:val="00FC2063"/>
    <w:rsid w:val="00FC26E6"/>
    <w:rsid w:val="00FC3ABC"/>
    <w:rsid w:val="00FC3D3D"/>
    <w:rsid w:val="00FC49CF"/>
    <w:rsid w:val="00FC5389"/>
    <w:rsid w:val="00FC5676"/>
    <w:rsid w:val="00FC5D72"/>
    <w:rsid w:val="00FC6398"/>
    <w:rsid w:val="00FC63FC"/>
    <w:rsid w:val="00FC678B"/>
    <w:rsid w:val="00FC7395"/>
    <w:rsid w:val="00FD1464"/>
    <w:rsid w:val="00FD14A1"/>
    <w:rsid w:val="00FD1770"/>
    <w:rsid w:val="00FD2163"/>
    <w:rsid w:val="00FD2A52"/>
    <w:rsid w:val="00FD2BC7"/>
    <w:rsid w:val="00FD2D33"/>
    <w:rsid w:val="00FD39FF"/>
    <w:rsid w:val="00FD3CDE"/>
    <w:rsid w:val="00FD4844"/>
    <w:rsid w:val="00FD54BB"/>
    <w:rsid w:val="00FD57FA"/>
    <w:rsid w:val="00FD6167"/>
    <w:rsid w:val="00FD7912"/>
    <w:rsid w:val="00FD7C24"/>
    <w:rsid w:val="00FD7D0E"/>
    <w:rsid w:val="00FE069F"/>
    <w:rsid w:val="00FE15CA"/>
    <w:rsid w:val="00FE18E7"/>
    <w:rsid w:val="00FE1CAC"/>
    <w:rsid w:val="00FE1EC5"/>
    <w:rsid w:val="00FE2385"/>
    <w:rsid w:val="00FE2F4C"/>
    <w:rsid w:val="00FE37BC"/>
    <w:rsid w:val="00FE4586"/>
    <w:rsid w:val="00FE470D"/>
    <w:rsid w:val="00FE49CF"/>
    <w:rsid w:val="00FE4BEC"/>
    <w:rsid w:val="00FE5643"/>
    <w:rsid w:val="00FE57A3"/>
    <w:rsid w:val="00FE6243"/>
    <w:rsid w:val="00FE6D56"/>
    <w:rsid w:val="00FE6DDA"/>
    <w:rsid w:val="00FF0ADB"/>
    <w:rsid w:val="00FF0CF2"/>
    <w:rsid w:val="00FF20B2"/>
    <w:rsid w:val="00FF2DE7"/>
    <w:rsid w:val="00FF3D17"/>
    <w:rsid w:val="00FF3EA7"/>
    <w:rsid w:val="00FF4226"/>
    <w:rsid w:val="00FF43C2"/>
    <w:rsid w:val="00FF4834"/>
    <w:rsid w:val="00FF4D10"/>
    <w:rsid w:val="00FF5047"/>
    <w:rsid w:val="00FF5251"/>
    <w:rsid w:val="00FF5F49"/>
    <w:rsid w:val="00FF5F99"/>
    <w:rsid w:val="00FF6479"/>
    <w:rsid w:val="00FF65BB"/>
    <w:rsid w:val="00FF70B2"/>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D42"/>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137B31"/>
    <w:pPr>
      <w:keepNext/>
      <w:keepLines/>
      <w:numPr>
        <w:numId w:val="33"/>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137B31"/>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137B3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137B31"/>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137B31"/>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137B31"/>
    <w:pPr>
      <w:keepNext/>
      <w:keepLines/>
      <w:numPr>
        <w:ilvl w:val="5"/>
        <w:numId w:val="33"/>
      </w:numPr>
      <w:spacing w:before="120"/>
      <w:outlineLvl w:val="5"/>
    </w:pPr>
    <w:rPr>
      <w:rFonts w:cs="Arial"/>
    </w:rPr>
  </w:style>
  <w:style w:type="paragraph" w:styleId="Heading7">
    <w:name w:val="heading 7"/>
    <w:basedOn w:val="Normal"/>
    <w:next w:val="Normal"/>
    <w:link w:val="Heading7Char"/>
    <w:qFormat/>
    <w:rsid w:val="00137B31"/>
    <w:pPr>
      <w:keepNext/>
      <w:keepLines/>
      <w:numPr>
        <w:ilvl w:val="6"/>
        <w:numId w:val="33"/>
      </w:numPr>
      <w:spacing w:before="120"/>
      <w:outlineLvl w:val="6"/>
    </w:pPr>
    <w:rPr>
      <w:rFonts w:cs="Arial"/>
    </w:rPr>
  </w:style>
  <w:style w:type="paragraph" w:styleId="Heading8">
    <w:name w:val="heading 8"/>
    <w:aliases w:val="Table Heading"/>
    <w:basedOn w:val="Heading7"/>
    <w:next w:val="Normal"/>
    <w:link w:val="Heading8Char"/>
    <w:qFormat/>
    <w:rsid w:val="00137B31"/>
    <w:pPr>
      <w:numPr>
        <w:ilvl w:val="7"/>
      </w:numPr>
      <w:outlineLvl w:val="7"/>
    </w:pPr>
  </w:style>
  <w:style w:type="paragraph" w:styleId="Heading9">
    <w:name w:val="heading 9"/>
    <w:aliases w:val="Figure Heading,FH"/>
    <w:basedOn w:val="Heading8"/>
    <w:next w:val="Normal"/>
    <w:link w:val="Heading9Char"/>
    <w:qFormat/>
    <w:rsid w:val="00137B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137B31"/>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137B31"/>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137B31"/>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137B31"/>
    <w:rPr>
      <w:rFonts w:ascii="Arial" w:hAnsi="Arial" w:cstheme="minorBidi"/>
      <w:lang w:val="en-GB" w:eastAsia="en-US"/>
    </w:rPr>
  </w:style>
  <w:style w:type="character" w:customStyle="1" w:styleId="Doc-text2Char">
    <w:name w:val="Doc-text2 Char"/>
    <w:link w:val="Doc-text2"/>
    <w:qFormat/>
    <w:rsid w:val="00137B31"/>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137B31"/>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137B31"/>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rsid w:val="008D17D0"/>
    <w:pPr>
      <w:tabs>
        <w:tab w:val="left" w:pos="1701"/>
        <w:tab w:val="right" w:pos="9639"/>
      </w:tabs>
      <w:spacing w:after="240"/>
    </w:pPr>
    <w:rPr>
      <w:b/>
      <w:sz w:val="24"/>
    </w:rPr>
  </w:style>
  <w:style w:type="paragraph" w:customStyle="1" w:styleId="B1">
    <w:name w:val="B1"/>
    <w:basedOn w:val="List"/>
    <w:link w:val="B1Char"/>
    <w:qFormat/>
    <w:rsid w:val="00137B31"/>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link w:val="HeaderChar"/>
    <w:uiPriority w:val="99"/>
    <w:qFormat/>
    <w:rsid w:val="00137B31"/>
    <w:pPr>
      <w:widowControl w:val="0"/>
      <w:overflowPunct w:val="0"/>
      <w:autoSpaceDE w:val="0"/>
      <w:autoSpaceDN w:val="0"/>
      <w:adjustRightInd w:val="0"/>
    </w:pPr>
    <w:rPr>
      <w:rFonts w:ascii="Arial" w:hAnsi="Arial" w:cs="Arial"/>
      <w:b/>
      <w:sz w:val="18"/>
      <w:szCs w:val="18"/>
    </w:rPr>
  </w:style>
  <w:style w:type="character" w:customStyle="1" w:styleId="HeaderChar">
    <w:name w:val="Header Char"/>
    <w:link w:val="Header"/>
    <w:uiPriority w:val="99"/>
    <w:qFormat/>
    <w:rsid w:val="00137B31"/>
    <w:rPr>
      <w:rFonts w:ascii="Arial" w:hAnsi="Arial" w:cs="Arial"/>
      <w:b/>
      <w:sz w:val="18"/>
      <w:szCs w:val="18"/>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137B31"/>
    <w:pPr>
      <w:ind w:left="720"/>
    </w:pPr>
  </w:style>
  <w:style w:type="table" w:styleId="TableGrid">
    <w:name w:val="Table Grid"/>
    <w:aliases w:val="TableGrid"/>
    <w:basedOn w:val="TableNormal"/>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qFormat/>
    <w:rsid w:val="00137B31"/>
    <w:rPr>
      <w:sz w:val="16"/>
      <w:szCs w:val="16"/>
    </w:rPr>
  </w:style>
  <w:style w:type="paragraph" w:styleId="CommentText">
    <w:name w:val="annotation text"/>
    <w:basedOn w:val="Normal"/>
    <w:link w:val="CommentTextChar"/>
    <w:uiPriority w:val="99"/>
    <w:qFormat/>
    <w:rsid w:val="00137B31"/>
  </w:style>
  <w:style w:type="character" w:customStyle="1" w:styleId="CommentTextChar">
    <w:name w:val="Comment Text Char"/>
    <w:basedOn w:val="DefaultParagraphFont"/>
    <w:link w:val="CommentText"/>
    <w:uiPriority w:val="99"/>
    <w:qFormat/>
    <w:rsid w:val="00137B31"/>
    <w:rPr>
      <w:rFonts w:ascii="Arial" w:hAnsi="Arial"/>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137B31"/>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37B31"/>
    <w:rPr>
      <w:rFonts w:ascii="Arial" w:hAnsi="Arial"/>
      <w:lang w:val="en-GB"/>
    </w:rPr>
  </w:style>
  <w:style w:type="paragraph" w:customStyle="1" w:styleId="TAL">
    <w:name w:val="TAL"/>
    <w:basedOn w:val="Normal"/>
    <w:link w:val="TALCar"/>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3"/>
      </w:numPr>
      <w:spacing w:after="180" w:line="259" w:lineRule="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List2"/>
    <w:link w:val="B2Char"/>
    <w:qFormat/>
    <w:rsid w:val="00137B31"/>
    <w:pPr>
      <w:spacing w:after="180"/>
      <w:ind w:leftChars="0" w:left="851" w:firstLineChars="0" w:hanging="284"/>
      <w:contextualSpacing w:val="0"/>
      <w:jc w:val="left"/>
    </w:pPr>
    <w:rPr>
      <w:lang w:eastAsia="en-US"/>
    </w:rPr>
  </w:style>
  <w:style w:type="character" w:customStyle="1" w:styleId="B2Char">
    <w:name w:val="B2 Char"/>
    <w:link w:val="B2"/>
    <w:qFormat/>
    <w:rsid w:val="00137B31"/>
    <w:rPr>
      <w:rFonts w:ascii="Arial" w:hAnsi="Arial"/>
      <w:lang w:val="en-GB" w:eastAsia="en-US"/>
    </w:rPr>
  </w:style>
  <w:style w:type="paragraph" w:customStyle="1" w:styleId="TAH">
    <w:name w:val="TAH"/>
    <w:basedOn w:val="TAC"/>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0">
    <w:name w:val="observation"/>
    <w:basedOn w:val="Normal"/>
    <w:link w:val="observation1"/>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DefaultParagraphFont"/>
    <w:link w:val="observation0"/>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2">
    <w:name w:val="Observation 字符"/>
    <w:basedOn w:val="DefaultParagraphFont"/>
    <w:link w:val="Observation"/>
    <w:locked/>
    <w:rsid w:val="007B7712"/>
    <w:rPr>
      <w:rFonts w:ascii="Arial" w:hAnsi="Arial" w:cstheme="minorBidi"/>
      <w:b/>
      <w:lang w:val="en-GB"/>
    </w:rPr>
  </w:style>
  <w:style w:type="paragraph" w:customStyle="1" w:styleId="Observation">
    <w:name w:val="Observation"/>
    <w:basedOn w:val="Proposal"/>
    <w:link w:val="Observation2"/>
    <w:qFormat/>
    <w:rsid w:val="00137B31"/>
    <w:pPr>
      <w:numPr>
        <w:numId w:val="35"/>
      </w:numPr>
    </w:pPr>
    <w:rPr>
      <w:rFonts w:cstheme="minorBidi"/>
    </w:rPr>
  </w:style>
  <w:style w:type="paragraph" w:customStyle="1" w:styleId="EmailDiscussion">
    <w:name w:val="EmailDiscussion"/>
    <w:basedOn w:val="Normal"/>
    <w:next w:val="EmailDiscussion2"/>
    <w:link w:val="EmailDiscussionChar"/>
    <w:rsid w:val="00567B54"/>
    <w:pPr>
      <w:numPr>
        <w:numId w:val="4"/>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cs="Times New Roman"/>
      <w:b/>
      <w:kern w:val="0"/>
      <w:sz w:val="20"/>
      <w:szCs w:val="24"/>
      <w:lang w:val="en-GB" w:eastAsia="en-GB"/>
    </w:rPr>
  </w:style>
  <w:style w:type="paragraph" w:customStyle="1" w:styleId="EmailDiscussion2">
    <w:name w:val="EmailDiscussion2"/>
    <w:basedOn w:val="Normal"/>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List3"/>
    <w:link w:val="B3Char2"/>
    <w:qFormat/>
    <w:rsid w:val="00137B31"/>
    <w:pPr>
      <w:spacing w:after="180"/>
      <w:ind w:leftChars="0" w:left="1135" w:firstLineChars="0" w:hanging="284"/>
      <w:contextualSpacing w:val="0"/>
      <w:jc w:val="left"/>
    </w:pPr>
    <w:rPr>
      <w:lang w:eastAsia="en-US"/>
    </w:rPr>
  </w:style>
  <w:style w:type="paragraph" w:customStyle="1" w:styleId="B4">
    <w:name w:val="B4"/>
    <w:basedOn w:val="List4"/>
    <w:link w:val="B4Char"/>
    <w:qFormat/>
    <w:rsid w:val="00137B31"/>
    <w:pPr>
      <w:spacing w:after="180"/>
      <w:ind w:leftChars="0" w:left="1418" w:firstLineChars="0" w:hanging="284"/>
      <w:contextualSpacing w:val="0"/>
      <w:jc w:val="left"/>
    </w:pPr>
    <w:rPr>
      <w:lang w:eastAsia="en-US"/>
    </w:rPr>
  </w:style>
  <w:style w:type="paragraph" w:styleId="ListBullet">
    <w:name w:val="List Bullet"/>
    <w:basedOn w:val="Normal"/>
    <w:rsid w:val="00F32876"/>
    <w:pPr>
      <w:numPr>
        <w:numId w:val="5"/>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hAnsi="Arial"/>
      <w:sz w:val="20"/>
      <w:szCs w:val="20"/>
      <w:lang w:val="en-GB"/>
    </w:rPr>
  </w:style>
  <w:style w:type="character" w:customStyle="1" w:styleId="B1Char1">
    <w:name w:val="B1 Char1"/>
    <w:qFormat/>
    <w:rsid w:val="00137B31"/>
    <w:rPr>
      <w:rFonts w:eastAsia="Times New Roman"/>
    </w:rPr>
  </w:style>
  <w:style w:type="paragraph" w:customStyle="1" w:styleId="Comments">
    <w:name w:val="Comments"/>
    <w:basedOn w:val="Normal"/>
    <w:link w:val="CommentsChar"/>
    <w:qFormat/>
    <w:rsid w:val="00137B31"/>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137B31"/>
    <w:rPr>
      <w:rFonts w:ascii="Arial" w:eastAsia="MS Mincho" w:hAnsi="Arial" w:cs="Arial"/>
      <w:i/>
      <w:sz w:val="18"/>
      <w:szCs w:val="24"/>
    </w:rPr>
  </w:style>
  <w:style w:type="character" w:customStyle="1" w:styleId="B3Char">
    <w:name w:val="B3 Char"/>
    <w:qFormat/>
    <w:rsid w:val="00137B31"/>
    <w:rPr>
      <w:rFonts w:eastAsia="MS Mincho"/>
    </w:rPr>
  </w:style>
  <w:style w:type="paragraph" w:customStyle="1" w:styleId="TF">
    <w:name w:val="TF"/>
    <w:aliases w:val="left"/>
    <w:basedOn w:val="TH"/>
    <w:link w:val="TFChar"/>
    <w:qFormat/>
    <w:rsid w:val="00137B31"/>
    <w:pPr>
      <w:keepNext w:val="0"/>
      <w:spacing w:before="0" w:after="240"/>
    </w:pPr>
  </w:style>
  <w:style w:type="paragraph" w:customStyle="1" w:styleId="TH">
    <w:name w:val="TH"/>
    <w:basedOn w:val="Normal"/>
    <w:link w:val="THChar"/>
    <w:qFormat/>
    <w:rsid w:val="00137B31"/>
    <w:pPr>
      <w:keepNext/>
      <w:keepLines/>
      <w:spacing w:before="60" w:after="180"/>
      <w:jc w:val="center"/>
    </w:pPr>
    <w:rPr>
      <w:b/>
      <w:lang w:eastAsia="en-US"/>
    </w:rPr>
  </w:style>
  <w:style w:type="character" w:customStyle="1" w:styleId="THChar">
    <w:name w:val="TH Char"/>
    <w:link w:val="TH"/>
    <w:qFormat/>
    <w:locked/>
    <w:rsid w:val="00137B31"/>
    <w:rPr>
      <w:rFonts w:ascii="Arial" w:hAnsi="Arial"/>
      <w:b/>
      <w:lang w:val="en-GB" w:eastAsia="en-US"/>
    </w:rPr>
  </w:style>
  <w:style w:type="character" w:customStyle="1" w:styleId="TFChar">
    <w:name w:val="TF Char"/>
    <w:link w:val="TF"/>
    <w:qFormat/>
    <w:rsid w:val="00137B31"/>
    <w:rPr>
      <w:rFonts w:ascii="Arial" w:hAnsi="Arial"/>
      <w:b/>
      <w:lang w:val="en-GB" w:eastAsia="en-US"/>
    </w:rPr>
  </w:style>
  <w:style w:type="paragraph" w:styleId="Caption">
    <w:name w:val="caption"/>
    <w:basedOn w:val="Normal"/>
    <w:next w:val="Normal"/>
    <w:qFormat/>
    <w:rsid w:val="00137B31"/>
    <w:pPr>
      <w:spacing w:after="240"/>
      <w:jc w:val="center"/>
    </w:pPr>
    <w:rPr>
      <w:rFonts w:cstheme="majorBidi"/>
      <w:b/>
    </w:rPr>
  </w:style>
  <w:style w:type="paragraph" w:customStyle="1" w:styleId="Proposal">
    <w:name w:val="Proposal"/>
    <w:basedOn w:val="Normal"/>
    <w:link w:val="ProposalChar"/>
    <w:qFormat/>
    <w:rsid w:val="00137B31"/>
    <w:pPr>
      <w:numPr>
        <w:numId w:val="34"/>
      </w:numPr>
      <w:tabs>
        <w:tab w:val="left" w:pos="1701"/>
      </w:tabs>
    </w:pPr>
    <w:rPr>
      <w:b/>
    </w:rPr>
  </w:style>
  <w:style w:type="character" w:customStyle="1" w:styleId="ProposalChar">
    <w:name w:val="Proposal Char"/>
    <w:link w:val="Proposal"/>
    <w:rsid w:val="004D50AB"/>
    <w:rPr>
      <w:rFonts w:ascii="Arial" w:hAnsi="Arial"/>
      <w:b/>
      <w:lang w:val="en-GB"/>
    </w:rPr>
  </w:style>
  <w:style w:type="paragraph" w:customStyle="1" w:styleId="ZT">
    <w:name w:val="ZT"/>
    <w:rsid w:val="00B5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eastAsia="en-US"/>
    </w:rPr>
  </w:style>
  <w:style w:type="paragraph" w:customStyle="1" w:styleId="EditorsNote">
    <w:name w:val="Editor's Note"/>
    <w:basedOn w:val="Normal"/>
    <w:link w:val="EditorsNoteChar"/>
    <w:qFormat/>
    <w:rsid w:val="00137B31"/>
    <w:pPr>
      <w:keepLines/>
      <w:spacing w:after="180"/>
      <w:ind w:left="1135" w:hanging="851"/>
      <w:jc w:val="left"/>
    </w:pPr>
    <w:rPr>
      <w:color w:val="FF0000"/>
      <w:lang w:eastAsia="en-US"/>
    </w:rPr>
  </w:style>
  <w:style w:type="character" w:customStyle="1" w:styleId="EditorsNoteChar">
    <w:name w:val="Editor's Note Char"/>
    <w:link w:val="EditorsNote"/>
    <w:qFormat/>
    <w:rsid w:val="00137B31"/>
    <w:rPr>
      <w:rFonts w:ascii="Arial" w:hAnsi="Arial"/>
      <w:color w:val="FF0000"/>
      <w:lang w:val="en-GB" w:eastAsia="en-US"/>
    </w:rPr>
  </w:style>
  <w:style w:type="paragraph" w:customStyle="1" w:styleId="NO">
    <w:name w:val="NO"/>
    <w:basedOn w:val="Normal"/>
    <w:link w:val="NOChar"/>
    <w:qFormat/>
    <w:rsid w:val="00137B31"/>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137B31"/>
    <w:rPr>
      <w:rFonts w:ascii="Times New Roman" w:eastAsia="Times New Roman" w:hAnsi="Times New Roman"/>
      <w:lang w:val="x-none" w:eastAsia="x-none"/>
    </w:rPr>
  </w:style>
  <w:style w:type="paragraph" w:customStyle="1" w:styleId="PL">
    <w:name w:val="PL"/>
    <w:link w:val="PLChar"/>
    <w:qFormat/>
    <w:rsid w:val="001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137B31"/>
    <w:rPr>
      <w:rFonts w:ascii="Courier New" w:eastAsia="Times New Roman" w:hAnsi="Courier New"/>
      <w:sz w:val="16"/>
    </w:rPr>
  </w:style>
  <w:style w:type="character" w:customStyle="1" w:styleId="a0">
    <w:name w:val="首标题"/>
    <w:uiPriority w:val="99"/>
    <w:qFormat/>
    <w:rsid w:val="00137B31"/>
    <w:rPr>
      <w:rFonts w:ascii="Arial" w:hAnsi="Arial" w:cs="Times New Roman"/>
      <w:sz w:val="24"/>
    </w:rPr>
  </w:style>
  <w:style w:type="paragraph" w:customStyle="1" w:styleId="11">
    <w:name w:val="样式1"/>
    <w:basedOn w:val="Proposal"/>
    <w:link w:val="1Char"/>
    <w:qFormat/>
    <w:rsid w:val="00137B31"/>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1"/>
    <w:rsid w:val="00137B31"/>
    <w:rPr>
      <w:rFonts w:ascii="Arial" w:eastAsia="Times New Roman" w:hAnsi="Arial"/>
      <w:b/>
      <w:lang w:val="en-GB"/>
    </w:rPr>
  </w:style>
  <w:style w:type="character" w:customStyle="1" w:styleId="B1Zchn">
    <w:name w:val="B1 Zchn"/>
    <w:qFormat/>
    <w:rsid w:val="00137B31"/>
    <w:rPr>
      <w:rFonts w:eastAsia="Times New Roman"/>
    </w:rPr>
  </w:style>
  <w:style w:type="paragraph" w:styleId="List2">
    <w:name w:val="List 2"/>
    <w:basedOn w:val="Normal"/>
    <w:uiPriority w:val="99"/>
    <w:semiHidden/>
    <w:unhideWhenUsed/>
    <w:rsid w:val="00137B31"/>
    <w:pPr>
      <w:ind w:leftChars="200" w:left="100" w:hangingChars="200" w:hanging="200"/>
      <w:contextualSpacing/>
    </w:pPr>
  </w:style>
  <w:style w:type="character" w:customStyle="1" w:styleId="B3Char2">
    <w:name w:val="B3 Char2"/>
    <w:link w:val="B3"/>
    <w:qFormat/>
    <w:rsid w:val="00137B31"/>
    <w:rPr>
      <w:rFonts w:ascii="Arial" w:hAnsi="Arial"/>
      <w:lang w:val="en-GB" w:eastAsia="en-US"/>
    </w:rPr>
  </w:style>
  <w:style w:type="paragraph" w:styleId="List3">
    <w:name w:val="List 3"/>
    <w:basedOn w:val="Normal"/>
    <w:uiPriority w:val="99"/>
    <w:semiHidden/>
    <w:unhideWhenUsed/>
    <w:rsid w:val="00137B31"/>
    <w:pPr>
      <w:ind w:leftChars="400" w:left="100" w:hangingChars="200" w:hanging="200"/>
      <w:contextualSpacing/>
    </w:pPr>
  </w:style>
  <w:style w:type="character" w:customStyle="1" w:styleId="B4Char">
    <w:name w:val="B4 Char"/>
    <w:link w:val="B4"/>
    <w:qFormat/>
    <w:rsid w:val="00137B31"/>
    <w:rPr>
      <w:rFonts w:ascii="Arial" w:hAnsi="Arial"/>
      <w:lang w:val="en-GB" w:eastAsia="en-US"/>
    </w:rPr>
  </w:style>
  <w:style w:type="paragraph" w:styleId="List4">
    <w:name w:val="List 4"/>
    <w:basedOn w:val="Normal"/>
    <w:uiPriority w:val="99"/>
    <w:semiHidden/>
    <w:unhideWhenUsed/>
    <w:rsid w:val="00137B31"/>
    <w:pPr>
      <w:ind w:leftChars="600" w:left="100" w:hangingChars="200" w:hanging="200"/>
      <w:contextualSpacing/>
    </w:pPr>
  </w:style>
  <w:style w:type="paragraph" w:styleId="TableofFigures">
    <w:name w:val="table of figures"/>
    <w:basedOn w:val="BodyText"/>
    <w:next w:val="Normal"/>
    <w:uiPriority w:val="99"/>
    <w:rsid w:val="00A8134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line="259" w:lineRule="auto"/>
      <w:ind w:left="1701" w:hanging="1701"/>
      <w:jc w:val="left"/>
    </w:pPr>
    <w:rPr>
      <w:rFonts w:eastAsiaTheme="minorHAnsi"/>
      <w:b/>
      <w:kern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04149261">
      <w:bodyDiv w:val="1"/>
      <w:marLeft w:val="0"/>
      <w:marRight w:val="0"/>
      <w:marTop w:val="0"/>
      <w:marBottom w:val="0"/>
      <w:divBdr>
        <w:top w:val="none" w:sz="0" w:space="0" w:color="auto"/>
        <w:left w:val="none" w:sz="0" w:space="0" w:color="auto"/>
        <w:bottom w:val="none" w:sz="0" w:space="0" w:color="auto"/>
        <w:right w:val="none" w:sz="0" w:space="0" w:color="auto"/>
      </w:divBdr>
      <w:divsChild>
        <w:div w:id="617952508">
          <w:marLeft w:val="360"/>
          <w:marRight w:val="0"/>
          <w:marTop w:val="200"/>
          <w:marBottom w:val="0"/>
          <w:divBdr>
            <w:top w:val="none" w:sz="0" w:space="0" w:color="auto"/>
            <w:left w:val="none" w:sz="0" w:space="0" w:color="auto"/>
            <w:bottom w:val="none" w:sz="0" w:space="0" w:color="auto"/>
            <w:right w:val="none" w:sz="0" w:space="0" w:color="auto"/>
          </w:divBdr>
        </w:div>
        <w:div w:id="2017616209">
          <w:marLeft w:val="1080"/>
          <w:marRight w:val="0"/>
          <w:marTop w:val="100"/>
          <w:marBottom w:val="0"/>
          <w:divBdr>
            <w:top w:val="none" w:sz="0" w:space="0" w:color="auto"/>
            <w:left w:val="none" w:sz="0" w:space="0" w:color="auto"/>
            <w:bottom w:val="none" w:sz="0" w:space="0" w:color="auto"/>
            <w:right w:val="none" w:sz="0" w:space="0" w:color="auto"/>
          </w:divBdr>
        </w:div>
        <w:div w:id="1287926782">
          <w:marLeft w:val="360"/>
          <w:marRight w:val="0"/>
          <w:marTop w:val="200"/>
          <w:marBottom w:val="0"/>
          <w:divBdr>
            <w:top w:val="none" w:sz="0" w:space="0" w:color="auto"/>
            <w:left w:val="none" w:sz="0" w:space="0" w:color="auto"/>
            <w:bottom w:val="none" w:sz="0" w:space="0" w:color="auto"/>
            <w:right w:val="none" w:sz="0" w:space="0" w:color="auto"/>
          </w:divBdr>
        </w:div>
        <w:div w:id="219026029">
          <w:marLeft w:val="360"/>
          <w:marRight w:val="0"/>
          <w:marTop w:val="200"/>
          <w:marBottom w:val="0"/>
          <w:divBdr>
            <w:top w:val="none" w:sz="0" w:space="0" w:color="auto"/>
            <w:left w:val="none" w:sz="0" w:space="0" w:color="auto"/>
            <w:bottom w:val="none" w:sz="0" w:space="0" w:color="auto"/>
            <w:right w:val="none" w:sz="0" w:space="0" w:color="auto"/>
          </w:divBdr>
        </w:div>
        <w:div w:id="1322998635">
          <w:marLeft w:val="360"/>
          <w:marRight w:val="0"/>
          <w:marTop w:val="200"/>
          <w:marBottom w:val="0"/>
          <w:divBdr>
            <w:top w:val="none" w:sz="0" w:space="0" w:color="auto"/>
            <w:left w:val="none" w:sz="0" w:space="0" w:color="auto"/>
            <w:bottom w:val="none" w:sz="0" w:space="0" w:color="auto"/>
            <w:right w:val="none" w:sz="0" w:space="0" w:color="auto"/>
          </w:divBdr>
        </w:div>
      </w:divsChild>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23474125">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3714</TotalTime>
  <Pages>12</Pages>
  <Words>4034</Words>
  <Characters>22997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 - Yumin Wu</cp:lastModifiedBy>
  <cp:revision>2810</cp:revision>
  <dcterms:created xsi:type="dcterms:W3CDTF">2025-03-28T03:46:00Z</dcterms:created>
  <dcterms:modified xsi:type="dcterms:W3CDTF">2025-11-04T10:01:00Z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